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493" w:rsidRDefault="003D7493" w:rsidP="003D7493">
      <w:pPr>
        <w:jc w:val="center"/>
        <w:rPr>
          <w:rFonts w:eastAsia="Verdana" w:cs="Times New Roman"/>
          <w:b/>
          <w:szCs w:val="24"/>
        </w:rPr>
      </w:pPr>
    </w:p>
    <w:p w:rsidR="003D7493" w:rsidRDefault="003D7493" w:rsidP="003D7493">
      <w:pPr>
        <w:jc w:val="center"/>
        <w:rPr>
          <w:rFonts w:eastAsia="Verdana" w:cs="Times New Roman"/>
          <w:b/>
          <w:color w:val="auto"/>
          <w:szCs w:val="24"/>
        </w:rPr>
      </w:pPr>
      <w:r>
        <w:rPr>
          <w:rFonts w:eastAsia="Verdana" w:cs="Times New Roman"/>
          <w:b/>
          <w:szCs w:val="24"/>
        </w:rPr>
        <w:t>ESTUDO DA ATUAÇÃO DO ANTICICLONE SUBTROPICAL DO ATLÂNTICO SUL SOBRE A TEMPERATURA E UMIDADE NO ENTORNO DO PARQUE ESTADUAL DO RIO DOCE, POR MEIO DE REVISÃO SISTÊMICA DA LITERATURA</w:t>
      </w:r>
    </w:p>
    <w:p w:rsidR="002B73B3" w:rsidRDefault="002B73B3">
      <w:pPr>
        <w:jc w:val="center"/>
        <w:rPr>
          <w:rFonts w:cs="Times New Roman"/>
          <w:b/>
          <w:szCs w:val="24"/>
        </w:rPr>
      </w:pPr>
    </w:p>
    <w:p w:rsidR="002B73B3" w:rsidRDefault="003D7493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Cristiano Alexandre Vieira</w:t>
      </w:r>
      <w:r w:rsidR="009E3520">
        <w:rPr>
          <w:rFonts w:cs="Times New Roman"/>
          <w:szCs w:val="24"/>
          <w:vertAlign w:val="superscript"/>
        </w:rPr>
        <w:t>(1)</w:t>
      </w:r>
      <w:r w:rsidR="009E3520"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Neimar</w:t>
      </w:r>
      <w:proofErr w:type="spellEnd"/>
      <w:r>
        <w:rPr>
          <w:rFonts w:cs="Times New Roman"/>
          <w:szCs w:val="24"/>
        </w:rPr>
        <w:t xml:space="preserve"> de Freitas e Fúlvio </w:t>
      </w:r>
      <w:proofErr w:type="spellStart"/>
      <w:r>
        <w:rPr>
          <w:rFonts w:cs="Times New Roman"/>
          <w:szCs w:val="24"/>
        </w:rPr>
        <w:t>Cupolillo</w:t>
      </w:r>
      <w:proofErr w:type="spellEnd"/>
      <w:r w:rsidR="009E3520">
        <w:rPr>
          <w:rFonts w:cs="Times New Roman"/>
          <w:szCs w:val="24"/>
          <w:vertAlign w:val="superscript"/>
        </w:rPr>
        <w:t>(2)</w:t>
      </w:r>
    </w:p>
    <w:p w:rsidR="003D7493" w:rsidRDefault="003D7493">
      <w:pPr>
        <w:jc w:val="center"/>
        <w:rPr>
          <w:rFonts w:cs="Times New Roman"/>
          <w:sz w:val="22"/>
          <w:vertAlign w:val="superscript"/>
        </w:rPr>
      </w:pPr>
    </w:p>
    <w:p w:rsidR="002B73B3" w:rsidRDefault="009E3520">
      <w:pPr>
        <w:jc w:val="center"/>
        <w:rPr>
          <w:rFonts w:cs="Times New Roman"/>
          <w:sz w:val="22"/>
        </w:rPr>
      </w:pPr>
      <w:r>
        <w:rPr>
          <w:rFonts w:cs="Times New Roman"/>
          <w:sz w:val="22"/>
          <w:vertAlign w:val="superscript"/>
        </w:rPr>
        <w:t>(</w:t>
      </w:r>
      <w:proofErr w:type="gramStart"/>
      <w:r>
        <w:rPr>
          <w:rFonts w:cs="Times New Roman"/>
          <w:sz w:val="22"/>
          <w:vertAlign w:val="superscript"/>
        </w:rPr>
        <w:t>1)</w:t>
      </w:r>
      <w:r>
        <w:rPr>
          <w:rFonts w:cs="Times New Roman"/>
          <w:sz w:val="22"/>
        </w:rPr>
        <w:t>Mestrando</w:t>
      </w:r>
      <w:proofErr w:type="gramEnd"/>
      <w:r>
        <w:rPr>
          <w:rFonts w:cs="Times New Roman"/>
          <w:sz w:val="22"/>
        </w:rPr>
        <w:t xml:space="preserve"> do Programa de Pós-Graduação em Sustentabilidade e Tecnologia Ambiental - Instituto Federal de Minas Gerais (IFMG) - Campus Bambuí. </w:t>
      </w:r>
      <w:r>
        <w:rPr>
          <w:rFonts w:cs="Times New Roman"/>
          <w:sz w:val="22"/>
          <w:vertAlign w:val="superscript"/>
        </w:rPr>
        <w:t>(</w:t>
      </w:r>
      <w:proofErr w:type="gramStart"/>
      <w:r>
        <w:rPr>
          <w:rFonts w:cs="Times New Roman"/>
          <w:sz w:val="22"/>
          <w:vertAlign w:val="superscript"/>
        </w:rPr>
        <w:t>2)</w:t>
      </w:r>
      <w:r>
        <w:rPr>
          <w:rFonts w:cs="Times New Roman"/>
          <w:sz w:val="22"/>
        </w:rPr>
        <w:t>Professor</w:t>
      </w:r>
      <w:r w:rsidR="003D7493">
        <w:rPr>
          <w:rFonts w:cs="Times New Roman"/>
          <w:sz w:val="22"/>
        </w:rPr>
        <w:t>es</w:t>
      </w:r>
      <w:proofErr w:type="gramEnd"/>
      <w:r>
        <w:rPr>
          <w:rFonts w:cs="Times New Roman"/>
          <w:sz w:val="22"/>
        </w:rPr>
        <w:t xml:space="preserve"> orientador</w:t>
      </w:r>
      <w:r w:rsidR="003D7493">
        <w:rPr>
          <w:rFonts w:cs="Times New Roman"/>
          <w:sz w:val="22"/>
        </w:rPr>
        <w:t>es</w:t>
      </w:r>
      <w:r>
        <w:rPr>
          <w:rFonts w:cs="Times New Roman"/>
          <w:sz w:val="22"/>
        </w:rPr>
        <w:t xml:space="preserve"> - IFMG - Campus Bambuí</w:t>
      </w:r>
    </w:p>
    <w:p w:rsidR="002B73B3" w:rsidRDefault="002B73B3">
      <w:pPr>
        <w:jc w:val="center"/>
        <w:rPr>
          <w:rFonts w:cs="Times New Roman"/>
          <w:b/>
          <w:szCs w:val="24"/>
        </w:rPr>
      </w:pPr>
    </w:p>
    <w:p w:rsidR="002B73B3" w:rsidRDefault="009E3520">
      <w:pPr>
        <w:pStyle w:val="Ttulo"/>
      </w:pPr>
      <w:r>
        <w:t>RESUMO</w:t>
      </w:r>
    </w:p>
    <w:p w:rsidR="002B73B3" w:rsidRDefault="002B73B3">
      <w:pPr>
        <w:jc w:val="center"/>
        <w:rPr>
          <w:rFonts w:cs="Times New Roman"/>
          <w:b/>
          <w:szCs w:val="24"/>
        </w:rPr>
      </w:pPr>
    </w:p>
    <w:p w:rsidR="003D7493" w:rsidRDefault="003D7493" w:rsidP="003D7493">
      <w:pPr>
        <w:spacing w:line="240" w:lineRule="auto"/>
        <w:rPr>
          <w:rFonts w:eastAsia="Verdana" w:cs="Times New Roman"/>
          <w:color w:val="auto"/>
          <w:szCs w:val="24"/>
        </w:rPr>
      </w:pPr>
      <w:r>
        <w:rPr>
          <w:rFonts w:eastAsia="Verdana" w:cs="Times New Roman"/>
          <w:szCs w:val="24"/>
        </w:rPr>
        <w:t>O objetivo deste artigo foi realizar levantamentos na literatura em estudos sobre o Anticiclone Subtropical do Atlântico Sul e suas características relacionadas à temperatura e umidade relativa do ar. O levantamento foi baseado no método de revisão bibliográfica sistemática. A pesquisa foi realizada por meio de consulta nas bases de dados: Google, Google Acadêmico, Capes e Scielo. Verificamos que o tema “Anticiclone Subtropical do Atlântico Sul – ASAS” é bastante discutido na literatura, tanto nos mecanismos de formação dos sistemas de alta pr</w:t>
      </w:r>
      <w:r w:rsidR="008E116E">
        <w:rPr>
          <w:rFonts w:eastAsia="Verdana" w:cs="Times New Roman"/>
          <w:szCs w:val="24"/>
        </w:rPr>
        <w:t>essão como</w:t>
      </w:r>
      <w:r>
        <w:rPr>
          <w:rFonts w:eastAsia="Verdana" w:cs="Times New Roman"/>
          <w:szCs w:val="24"/>
        </w:rPr>
        <w:t xml:space="preserve"> sua influência sobre as condições meteorológicas; alguns trabalhos abordaram temas relacionados aos impactos </w:t>
      </w:r>
      <w:r w:rsidR="008E116E">
        <w:rPr>
          <w:rFonts w:eastAsia="Verdana" w:cs="Times New Roman"/>
          <w:szCs w:val="24"/>
        </w:rPr>
        <w:t>advindos da</w:t>
      </w:r>
      <w:r>
        <w:rPr>
          <w:rFonts w:eastAsia="Verdana" w:cs="Times New Roman"/>
          <w:szCs w:val="24"/>
        </w:rPr>
        <w:t xml:space="preserve"> presença deste sistema atmosféric</w:t>
      </w:r>
      <w:r w:rsidR="008E116E">
        <w:rPr>
          <w:rFonts w:eastAsia="Verdana" w:cs="Times New Roman"/>
          <w:szCs w:val="24"/>
        </w:rPr>
        <w:t>o e as questões socioambientais, nota-se ainda</w:t>
      </w:r>
      <w:r>
        <w:rPr>
          <w:rFonts w:eastAsia="Verdana" w:cs="Times New Roman"/>
          <w:szCs w:val="24"/>
        </w:rPr>
        <w:t xml:space="preserve"> uma pequena quantidade de artigos e trabalhos que </w:t>
      </w:r>
      <w:r w:rsidR="008E116E">
        <w:rPr>
          <w:rFonts w:eastAsia="Verdana" w:cs="Times New Roman"/>
          <w:szCs w:val="24"/>
        </w:rPr>
        <w:t xml:space="preserve">abordam </w:t>
      </w:r>
      <w:r>
        <w:rPr>
          <w:rFonts w:eastAsia="Verdana" w:cs="Times New Roman"/>
          <w:szCs w:val="24"/>
        </w:rPr>
        <w:t xml:space="preserve">ações preventivas </w:t>
      </w:r>
      <w:r w:rsidR="00E6147A">
        <w:rPr>
          <w:rFonts w:eastAsia="Verdana" w:cs="Times New Roman"/>
          <w:szCs w:val="24"/>
        </w:rPr>
        <w:t>na</w:t>
      </w:r>
      <w:bookmarkStart w:id="0" w:name="_GoBack"/>
      <w:bookmarkEnd w:id="0"/>
      <w:r w:rsidR="008E116E">
        <w:rPr>
          <w:rFonts w:eastAsia="Verdana" w:cs="Times New Roman"/>
          <w:szCs w:val="24"/>
        </w:rPr>
        <w:t xml:space="preserve"> qual </w:t>
      </w:r>
      <w:r>
        <w:rPr>
          <w:rFonts w:eastAsia="Verdana" w:cs="Times New Roman"/>
          <w:szCs w:val="24"/>
        </w:rPr>
        <w:t>devem ser inseridas em épocas de ocorrência do ASAS.</w:t>
      </w:r>
    </w:p>
    <w:p w:rsidR="003D7493" w:rsidRDefault="003D7493" w:rsidP="003D7493">
      <w:pPr>
        <w:spacing w:line="240" w:lineRule="auto"/>
        <w:rPr>
          <w:rFonts w:eastAsia="Verdana" w:cs="Times New Roman"/>
          <w:szCs w:val="24"/>
        </w:rPr>
      </w:pPr>
    </w:p>
    <w:p w:rsidR="002B73B3" w:rsidRDefault="009E3520">
      <w:pPr>
        <w:pStyle w:val="Resumoeabstract"/>
      </w:pPr>
      <w:r>
        <w:rPr>
          <w:b/>
        </w:rPr>
        <w:t>Palavras-chave</w:t>
      </w:r>
      <w:r>
        <w:t xml:space="preserve">: </w:t>
      </w:r>
      <w:r w:rsidR="003D7493">
        <w:t>Influência do ASAS</w:t>
      </w:r>
      <w:r>
        <w:t>.</w:t>
      </w:r>
      <w:r w:rsidR="00447FE0">
        <w:t xml:space="preserve"> Sistema de Alta Pressão</w:t>
      </w:r>
      <w:r>
        <w:t>.</w:t>
      </w:r>
      <w:r w:rsidR="00447FE0">
        <w:t xml:space="preserve"> Dinâmica atmosférica</w:t>
      </w:r>
      <w:r>
        <w:t>.</w:t>
      </w:r>
    </w:p>
    <w:p w:rsidR="002B73B3" w:rsidRDefault="002B73B3">
      <w:pPr>
        <w:rPr>
          <w:rFonts w:cs="Times New Roman"/>
          <w:szCs w:val="24"/>
        </w:rPr>
      </w:pPr>
    </w:p>
    <w:p w:rsidR="002B73B3" w:rsidRDefault="009E3520">
      <w:pPr>
        <w:pStyle w:val="Ttulo1"/>
      </w:pPr>
      <w:r>
        <w:t>1 INTRODUÇÃO</w:t>
      </w:r>
    </w:p>
    <w:p w:rsidR="002B73B3" w:rsidRDefault="002B73B3" w:rsidP="003D7493">
      <w:pPr>
        <w:rPr>
          <w:rFonts w:cs="Times New Roman"/>
          <w:szCs w:val="24"/>
        </w:rPr>
      </w:pPr>
    </w:p>
    <w:p w:rsidR="003D7493" w:rsidRDefault="003D7493" w:rsidP="003D7493">
      <w:pPr>
        <w:ind w:firstLine="708"/>
        <w:rPr>
          <w:rFonts w:eastAsia="Verdana" w:cs="Times New Roman"/>
          <w:color w:val="auto"/>
          <w:szCs w:val="24"/>
        </w:rPr>
      </w:pPr>
      <w:r>
        <w:rPr>
          <w:rFonts w:eastAsia="Verdana" w:cs="Times New Roman"/>
          <w:szCs w:val="24"/>
        </w:rPr>
        <w:t>O conhecimento sobre o clima de uma região é um aspecto de grande relevância para a humanidade, compreender por meio de seus fatores a atuação climática em níveis regionais e globais, traduzem a importância destes fenômenos para a sociedade em suas atividades cotidianas sociais e econômicas.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As características gerais do clima de uma região resultam da distribuição latitudinal de energia solar e sua distribuição assimétrica; desta forma a circulação geral atmosférica é destacada por </w:t>
      </w:r>
      <w:proofErr w:type="spellStart"/>
      <w:r>
        <w:rPr>
          <w:rFonts w:eastAsia="Verdana" w:cs="Times New Roman"/>
          <w:szCs w:val="24"/>
        </w:rPr>
        <w:t>Molion</w:t>
      </w:r>
      <w:proofErr w:type="spellEnd"/>
      <w:r>
        <w:rPr>
          <w:rFonts w:eastAsia="Verdana" w:cs="Times New Roman"/>
          <w:szCs w:val="24"/>
        </w:rPr>
        <w:t xml:space="preserve"> (1987) como um dos principais controles climáticos, juntamente com a topografia, cobertura vegetal, ciclo hidrológico e correntes oceânicas; as interações entre estes </w:t>
      </w:r>
      <w:r>
        <w:rPr>
          <w:rFonts w:eastAsia="Verdana" w:cs="Times New Roman"/>
          <w:szCs w:val="24"/>
        </w:rPr>
        <w:lastRenderedPageBreak/>
        <w:t>fatores climáticos leva em consideração as grandes quantidades de energia que são absorvidas e liberadas ao longo destes processos.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De acordo c</w:t>
      </w:r>
      <w:r w:rsidR="00447FE0">
        <w:rPr>
          <w:rFonts w:eastAsia="Verdana" w:cs="Times New Roman"/>
          <w:szCs w:val="24"/>
        </w:rPr>
        <w:t xml:space="preserve">om </w:t>
      </w:r>
      <w:proofErr w:type="spellStart"/>
      <w:r w:rsidR="00447FE0">
        <w:rPr>
          <w:rFonts w:eastAsia="Verdana" w:cs="Times New Roman"/>
          <w:szCs w:val="24"/>
        </w:rPr>
        <w:t>Tubelis</w:t>
      </w:r>
      <w:proofErr w:type="spellEnd"/>
      <w:r w:rsidR="00447FE0">
        <w:rPr>
          <w:rFonts w:eastAsia="Verdana" w:cs="Times New Roman"/>
          <w:szCs w:val="24"/>
        </w:rPr>
        <w:t xml:space="preserve"> e Nascimento (1992) </w:t>
      </w:r>
      <w:r>
        <w:rPr>
          <w:rFonts w:eastAsia="Verdana" w:cs="Times New Roman"/>
          <w:szCs w:val="24"/>
        </w:rPr>
        <w:t xml:space="preserve">a dinâmica da atmosfera terrestre </w:t>
      </w:r>
      <w:r w:rsidR="00447FE0">
        <w:rPr>
          <w:rFonts w:eastAsia="Verdana" w:cs="Times New Roman"/>
          <w:szCs w:val="24"/>
        </w:rPr>
        <w:t xml:space="preserve">sobre </w:t>
      </w:r>
      <w:r>
        <w:rPr>
          <w:rFonts w:eastAsia="Verdana" w:cs="Times New Roman"/>
          <w:szCs w:val="24"/>
        </w:rPr>
        <w:t xml:space="preserve">o deslocamento do ar pode ocorrer </w:t>
      </w:r>
      <w:r w:rsidR="00447FE0">
        <w:rPr>
          <w:rFonts w:eastAsia="Verdana" w:cs="Times New Roman"/>
          <w:szCs w:val="24"/>
        </w:rPr>
        <w:t>d</w:t>
      </w:r>
      <w:r w:rsidR="00A86EC2">
        <w:rPr>
          <w:rFonts w:eastAsia="Verdana" w:cs="Times New Roman"/>
          <w:szCs w:val="24"/>
        </w:rPr>
        <w:t>e forma vertical ou horizontal, l</w:t>
      </w:r>
      <w:r>
        <w:rPr>
          <w:rFonts w:eastAsia="Verdana" w:cs="Times New Roman"/>
          <w:szCs w:val="24"/>
        </w:rPr>
        <w:t>ogo, o aquecimento pelo Sol também irá variar por meio da expansão e ascensão do ar em regiões quentes (de baixa pressão) e a contração e subsidência em latitudes frias (de alta pressão).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A criação de um modelo de circulação geral atmosférica foi iniciado por George </w:t>
      </w:r>
      <w:proofErr w:type="spellStart"/>
      <w:r>
        <w:rPr>
          <w:rFonts w:eastAsia="Verdana" w:cs="Times New Roman"/>
          <w:szCs w:val="24"/>
        </w:rPr>
        <w:t>Hadley</w:t>
      </w:r>
      <w:proofErr w:type="spellEnd"/>
      <w:r>
        <w:rPr>
          <w:rFonts w:eastAsia="Verdana" w:cs="Times New Roman"/>
          <w:szCs w:val="24"/>
        </w:rPr>
        <w:t xml:space="preserve"> em 1735; a observação sobre o aquecimento desigual entre a região equatorial e as polares, sugere uma circulação dos ventos partindo dos polos em direção ao equador. Tal circulação, seria complementada por fluxos de ar em altos níveis das quais o ar frio, ao deslocar-se para o equador torna-se mais quente e menos denso, e num movimento de ascensão constitui </w:t>
      </w:r>
      <w:r w:rsidR="00A86EC2">
        <w:rPr>
          <w:rFonts w:eastAsia="Verdana" w:cs="Times New Roman"/>
          <w:szCs w:val="24"/>
        </w:rPr>
        <w:t>nuvens de chuvas,</w:t>
      </w:r>
      <w:r>
        <w:rPr>
          <w:rFonts w:eastAsia="Verdana" w:cs="Times New Roman"/>
          <w:szCs w:val="24"/>
        </w:rPr>
        <w:t xml:space="preserve"> posteriormente retorna aos polos por meio da altitude (AYOADE, 1983). 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Após formulado o modelo de </w:t>
      </w:r>
      <w:proofErr w:type="spellStart"/>
      <w:r>
        <w:rPr>
          <w:rFonts w:eastAsia="Verdana" w:cs="Times New Roman"/>
          <w:szCs w:val="24"/>
        </w:rPr>
        <w:t>Hadley</w:t>
      </w:r>
      <w:proofErr w:type="spellEnd"/>
      <w:r w:rsidR="00A86EC2">
        <w:rPr>
          <w:rFonts w:eastAsia="Verdana" w:cs="Times New Roman"/>
          <w:szCs w:val="24"/>
        </w:rPr>
        <w:t xml:space="preserve"> (1735)</w:t>
      </w:r>
      <w:r>
        <w:rPr>
          <w:rFonts w:eastAsia="Verdana" w:cs="Times New Roman"/>
          <w:szCs w:val="24"/>
        </w:rPr>
        <w:t xml:space="preserve">, vários estudos e princípios foram estabelecidos como o de </w:t>
      </w:r>
      <w:proofErr w:type="spellStart"/>
      <w:r>
        <w:rPr>
          <w:rFonts w:eastAsia="Verdana" w:cs="Times New Roman"/>
          <w:szCs w:val="24"/>
        </w:rPr>
        <w:t>Coriolis</w:t>
      </w:r>
      <w:proofErr w:type="spellEnd"/>
      <w:r w:rsidR="00A86EC2">
        <w:rPr>
          <w:rFonts w:eastAsia="Verdana" w:cs="Times New Roman"/>
          <w:szCs w:val="24"/>
        </w:rPr>
        <w:t xml:space="preserve"> (1835)</w:t>
      </w:r>
      <w:r>
        <w:rPr>
          <w:rFonts w:eastAsia="Verdana" w:cs="Times New Roman"/>
          <w:szCs w:val="24"/>
        </w:rPr>
        <w:t xml:space="preserve">, que resultou no aprimoramento de sua proposta. O avanço nas observações e pesquisas sobre a atmosfera tiveram um significativo avanço com Gilbert Walker que propôs em 1856, a existência de células de circulação zonal, originadas na região equatorial e organizadas entre os continentes e oceanos, apresentando um comportamento distinto de suas superfícies </w:t>
      </w:r>
      <w:r w:rsidR="00A86EC2">
        <w:rPr>
          <w:rFonts w:eastAsia="Verdana" w:cs="Times New Roman"/>
          <w:szCs w:val="24"/>
        </w:rPr>
        <w:t>quanto ao aquecimento (OLIVEIRA; VIANELLO; FERREIRA,</w:t>
      </w:r>
      <w:r>
        <w:rPr>
          <w:rFonts w:eastAsia="Verdana" w:cs="Times New Roman"/>
          <w:szCs w:val="24"/>
        </w:rPr>
        <w:t xml:space="preserve"> 2001).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Segundo </w:t>
      </w:r>
      <w:proofErr w:type="spellStart"/>
      <w:r>
        <w:rPr>
          <w:rFonts w:eastAsia="Verdana" w:cs="Times New Roman"/>
          <w:szCs w:val="24"/>
        </w:rPr>
        <w:t>Ayoade</w:t>
      </w:r>
      <w:proofErr w:type="spellEnd"/>
      <w:r>
        <w:rPr>
          <w:rFonts w:eastAsia="Verdana" w:cs="Times New Roman"/>
          <w:szCs w:val="24"/>
        </w:rPr>
        <w:t xml:space="preserve"> (1983), o aquecimento desigual de nosso Planeta e seu movimento de rotação resultam numa circulação meridional, na qual ocorre uma diferença de energia entre a região equatorial e as zonas polares. Este desequilíbrio energético promove o deslocamento de ar entre as latitudes, na busca pela redução entre as diferenças; ressalta-se que o movimento de rotação é responsável pela Força de </w:t>
      </w:r>
      <w:proofErr w:type="spellStart"/>
      <w:r>
        <w:rPr>
          <w:rFonts w:eastAsia="Verdana" w:cs="Times New Roman"/>
          <w:szCs w:val="24"/>
        </w:rPr>
        <w:t>Coriolis</w:t>
      </w:r>
      <w:proofErr w:type="spellEnd"/>
      <w:r>
        <w:rPr>
          <w:rFonts w:eastAsia="Verdana" w:cs="Times New Roman"/>
          <w:szCs w:val="24"/>
        </w:rPr>
        <w:t xml:space="preserve"> e interfere na direção dos ventos e formação de áreas de pressão.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Inseridos na circulação geral da atmosfera, encontram-se os sistemas produtores de tempo, sendo para </w:t>
      </w:r>
      <w:proofErr w:type="spellStart"/>
      <w:r>
        <w:rPr>
          <w:rFonts w:eastAsia="Verdana" w:cs="Times New Roman"/>
          <w:szCs w:val="24"/>
        </w:rPr>
        <w:t>Ayoade</w:t>
      </w:r>
      <w:proofErr w:type="spellEnd"/>
      <w:r>
        <w:rPr>
          <w:rFonts w:eastAsia="Verdana" w:cs="Times New Roman"/>
          <w:szCs w:val="24"/>
        </w:rPr>
        <w:t xml:space="preserve"> (1983, p.98) “como sistemas de circulação acompanhados por padrões e tipos característicos de tempo”. Essas ondas de ventos são consideradas perturbações, e causam as variações diárias e semanais do tempo; destacam-se os ciclones e anticiclones – em médias latitudes, além do ciclones tropicais e as monções.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Os anticiclones são grandes sistemas meteorológicos caracterizados por uma região central de ventos leves</w:t>
      </w:r>
      <w:r w:rsidR="005B61B3">
        <w:rPr>
          <w:rFonts w:eastAsia="Verdana" w:cs="Times New Roman"/>
          <w:szCs w:val="24"/>
        </w:rPr>
        <w:t xml:space="preserve"> e de subsidência (AYOADE, 1983</w:t>
      </w:r>
      <w:r>
        <w:rPr>
          <w:rFonts w:eastAsia="Verdana" w:cs="Times New Roman"/>
          <w:szCs w:val="24"/>
        </w:rPr>
        <w:t xml:space="preserve">). Constituem-se por centros de alta pressão atmosférica e distinguem-se por um padrão de circulação com subsidência e </w:t>
      </w:r>
      <w:r>
        <w:rPr>
          <w:rFonts w:eastAsia="Verdana" w:cs="Times New Roman"/>
          <w:szCs w:val="24"/>
        </w:rPr>
        <w:lastRenderedPageBreak/>
        <w:t>divergência de ar na superfície, caracterizando céu limpo e baixa umidade (DA FRANCA, 2009).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O Anticiclone ou Alta Subtropical do Atlântico Sul (ASAS), constitui-se de um sistema atmosférico associado à massa Tropical Atlântica (</w:t>
      </w:r>
      <w:proofErr w:type="spellStart"/>
      <w:r>
        <w:rPr>
          <w:rFonts w:eastAsia="Verdana" w:cs="Times New Roman"/>
          <w:szCs w:val="24"/>
        </w:rPr>
        <w:t>mTa</w:t>
      </w:r>
      <w:proofErr w:type="spellEnd"/>
      <w:r>
        <w:rPr>
          <w:rFonts w:eastAsia="Verdana" w:cs="Times New Roman"/>
          <w:szCs w:val="24"/>
        </w:rPr>
        <w:t>) e suas características são altas temperaturas e elevada umidade sobre o oceano (NIMER, 19</w:t>
      </w:r>
      <w:r w:rsidR="005B61B3">
        <w:rPr>
          <w:rFonts w:eastAsia="Verdana" w:cs="Times New Roman"/>
          <w:szCs w:val="24"/>
        </w:rPr>
        <w:t>8</w:t>
      </w:r>
      <w:r>
        <w:rPr>
          <w:rFonts w:eastAsia="Verdana" w:cs="Times New Roman"/>
          <w:szCs w:val="24"/>
        </w:rPr>
        <w:t>9). Este sistema, no entanto, não ocasiona em precipitação significativa de chuvas pois a umidade e nebulosidade se restringe na proximidade da superfície marítima.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 Pa</w:t>
      </w:r>
      <w:r w:rsidR="005B61B3">
        <w:rPr>
          <w:rFonts w:eastAsia="Verdana" w:cs="Times New Roman"/>
          <w:szCs w:val="24"/>
        </w:rPr>
        <w:t>ra diversos autores como Bastos e Ferreira (2000), Vianello e</w:t>
      </w:r>
      <w:r>
        <w:rPr>
          <w:rFonts w:eastAsia="Verdana" w:cs="Times New Roman"/>
          <w:szCs w:val="24"/>
        </w:rPr>
        <w:t xml:space="preserve"> Maia (1986), </w:t>
      </w:r>
      <w:proofErr w:type="spellStart"/>
      <w:r>
        <w:rPr>
          <w:rFonts w:eastAsia="Verdana" w:cs="Times New Roman"/>
          <w:szCs w:val="24"/>
        </w:rPr>
        <w:t>Molion</w:t>
      </w:r>
      <w:proofErr w:type="spellEnd"/>
      <w:r>
        <w:rPr>
          <w:rFonts w:eastAsia="Verdana" w:cs="Times New Roman"/>
          <w:szCs w:val="24"/>
        </w:rPr>
        <w:t xml:space="preserve"> </w:t>
      </w:r>
      <w:r>
        <w:rPr>
          <w:rFonts w:eastAsia="Verdana" w:cs="Times New Roman"/>
          <w:i/>
          <w:szCs w:val="24"/>
        </w:rPr>
        <w:t>et al.</w:t>
      </w:r>
      <w:r>
        <w:rPr>
          <w:rFonts w:eastAsia="Verdana" w:cs="Times New Roman"/>
          <w:szCs w:val="24"/>
        </w:rPr>
        <w:t xml:space="preserve"> (2004) </w:t>
      </w:r>
      <w:r>
        <w:rPr>
          <w:rFonts w:eastAsia="Verdana" w:cs="Times New Roman"/>
          <w:i/>
          <w:szCs w:val="24"/>
        </w:rPr>
        <w:t>apud</w:t>
      </w:r>
      <w:r>
        <w:rPr>
          <w:rFonts w:eastAsia="Verdana" w:cs="Times New Roman"/>
          <w:szCs w:val="24"/>
        </w:rPr>
        <w:t xml:space="preserve"> Da Franca (2009) o ASAS possui grande relevância sobre o clima na América do Sul em diferentes períodos do ano, na qual as condições do tempo e clima nesta região são definidos e afetados por este sistema ao longo de seu deslocamento.  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Com relação as caracter</w:t>
      </w:r>
      <w:r w:rsidR="005B61B3">
        <w:rPr>
          <w:rFonts w:eastAsia="Verdana" w:cs="Times New Roman"/>
          <w:szCs w:val="24"/>
        </w:rPr>
        <w:t xml:space="preserve">ísticas do ASAS, para </w:t>
      </w:r>
      <w:proofErr w:type="spellStart"/>
      <w:r w:rsidR="005B61B3">
        <w:rPr>
          <w:rFonts w:eastAsia="Verdana" w:cs="Times New Roman"/>
          <w:szCs w:val="24"/>
        </w:rPr>
        <w:t>Nimer</w:t>
      </w:r>
      <w:proofErr w:type="spellEnd"/>
      <w:r w:rsidR="005B61B3">
        <w:rPr>
          <w:rFonts w:eastAsia="Verdana" w:cs="Times New Roman"/>
          <w:szCs w:val="24"/>
        </w:rPr>
        <w:t xml:space="preserve"> (198</w:t>
      </w:r>
      <w:r>
        <w:rPr>
          <w:rFonts w:eastAsia="Verdana" w:cs="Times New Roman"/>
          <w:szCs w:val="24"/>
        </w:rPr>
        <w:t xml:space="preserve">9) ao longo da estação chuvosa, a elevada disponibilidade de umidade ocasiona em instabilidade atmosférica; o ar aquecido e menos denso ascende e transporta umidade, potencializando a formação de nuvens e consideráveis volumes de chuva, neste cenário o ASAS está posicionado no Oceano Atlântico, e no continente predomina um sistema de baixa pressão. Porém, de acordo com os estudos de </w:t>
      </w:r>
      <w:proofErr w:type="spellStart"/>
      <w:r>
        <w:rPr>
          <w:rFonts w:eastAsia="Verdana" w:cs="Times New Roman"/>
          <w:szCs w:val="24"/>
        </w:rPr>
        <w:t>Cupolillo</w:t>
      </w:r>
      <w:proofErr w:type="spellEnd"/>
      <w:r>
        <w:rPr>
          <w:rFonts w:eastAsia="Verdana" w:cs="Times New Roman"/>
          <w:szCs w:val="24"/>
        </w:rPr>
        <w:t xml:space="preserve"> (2008), neste mesmo período a Alta Subtropical pode avançar sobre o território do Brasil Central, inibindo a atividade convectiva e reduzindo a precipitação, além de elevar as temperaturas em curtos períodos de estiagem durante a estação chuvosa; estes episódios foram classificados como veranicos.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Já no inverno, o resfriamento do continente reduz as instabilidades e precipitações estabelecendo de forma persistente a atuação do ASAS no interior do continente e ocasionando forte subsidência atmosférica, reduzindo a umidade. Para Vianello e Maia (1986) estas características de subsidência do ASAS no interior da América do Sul, provoca dias de céu limpo, com ausência de chuvas e agravamento da poluição atmosférica, pois inibe a entrada frentes e causa a inversão térmica. 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Desta forma, entre as consequências do Anticiclone subtropical podem ser identificadas a baixa umidade relativa do ar, que, estando associada à poluição urbano-industrial torna-se prejudicial à saúde humana e a qualidade do ar nas cidades; além de riscos para a agricultura, vazão de cursos d’água e abastecimento.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A umidade relativa do ar, por sua vez, corresponde ao valor total de vapor d’água numa porção da atmosfera, ou seja, o índice que quantifica seu percentual, estando altamente afetado por variações de temperatura e oscilações barométricas. De acordo com Da Franca (2009) o </w:t>
      </w:r>
      <w:r>
        <w:rPr>
          <w:rFonts w:eastAsia="Verdana" w:cs="Times New Roman"/>
          <w:szCs w:val="24"/>
        </w:rPr>
        <w:lastRenderedPageBreak/>
        <w:t xml:space="preserve">predomínio de movimento </w:t>
      </w:r>
      <w:proofErr w:type="spellStart"/>
      <w:r>
        <w:rPr>
          <w:rFonts w:eastAsia="Verdana" w:cs="Times New Roman"/>
          <w:szCs w:val="24"/>
        </w:rPr>
        <w:t>subsidentes</w:t>
      </w:r>
      <w:proofErr w:type="spellEnd"/>
      <w:r>
        <w:rPr>
          <w:rFonts w:eastAsia="Verdana" w:cs="Times New Roman"/>
          <w:szCs w:val="24"/>
        </w:rPr>
        <w:t xml:space="preserve"> do ar, na atuação de anticiclones, dificulta o transporte da umidade pela superfície para as camadas da troposfera.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Desta forma, nota-se que a umidade é um importante indicador sobre a qualidade do ar e conforto térmico, na qual entre a primavera e verão os níveis de umidade intensificam a sensação de calor e durante o inverno a estabilidade atmosférica favorece o acúmulo de poluentes nas camadas superficiais da atmosfera, contribuindo para a redução da qualidade do ar e formação do fenômeno da inversão térmica. Este último ocorre quando uma camada de ar quente sobrepõe a mais fria, logo o ar frio, e poluído, é impossibilitado de elevar-se e dar lugar ao ar superior, mais limpo (Da Franca, 2009).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proofErr w:type="spellStart"/>
      <w:r>
        <w:rPr>
          <w:rFonts w:eastAsia="Verdana" w:cs="Times New Roman"/>
          <w:szCs w:val="24"/>
        </w:rPr>
        <w:t>Ayoade</w:t>
      </w:r>
      <w:proofErr w:type="spellEnd"/>
      <w:r>
        <w:rPr>
          <w:rFonts w:eastAsia="Verdana" w:cs="Times New Roman"/>
          <w:szCs w:val="24"/>
        </w:rPr>
        <w:t xml:space="preserve"> (19</w:t>
      </w:r>
      <w:r w:rsidR="005B61B3">
        <w:rPr>
          <w:rFonts w:eastAsia="Verdana" w:cs="Times New Roman"/>
          <w:szCs w:val="24"/>
        </w:rPr>
        <w:t>83</w:t>
      </w:r>
      <w:r>
        <w:rPr>
          <w:rFonts w:eastAsia="Verdana" w:cs="Times New Roman"/>
          <w:szCs w:val="24"/>
        </w:rPr>
        <w:t>) destaca que a conexão entre o clima e a sociedade estão relacionados à vulnerabilidade e prevenção de impactos climáticos, dentre as quais uma sociedade é mais suscetível quanto maior for sua dependência de variáveis climáticas como a precipitação e temperatura, em especial com respeito às atividades econômicas.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 O clima no estado de Minas Gerais, segundo </w:t>
      </w:r>
      <w:proofErr w:type="spellStart"/>
      <w:r>
        <w:rPr>
          <w:rFonts w:eastAsia="Verdana" w:cs="Times New Roman"/>
          <w:szCs w:val="24"/>
        </w:rPr>
        <w:t>Nimer</w:t>
      </w:r>
      <w:proofErr w:type="spellEnd"/>
      <w:r>
        <w:rPr>
          <w:rFonts w:eastAsia="Verdana" w:cs="Times New Roman"/>
          <w:szCs w:val="24"/>
        </w:rPr>
        <w:t xml:space="preserve"> (1989) se define pela interação de fatores estáticos, relacionados às condições físicas, e dinâmicos, relacionados à atmosfera. Coexiste grande diversidade climática em decorrência de ser uma região tropical com a presença dinâmica de células de circulação atmosférica tropical e sistemas frontais, tal como sua interação com a continentalidade e topografia. 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Na bacia do Rio Doce, o clima é influenciado pela dinâmica atmosférica regional do estado e a larga escala de atuação no país; a região sudeste caracteriza-se por uma transição entre climas quentes de latitudes baixas e climas mesotérmicos de tipo temperados de latitudes médias. Em Minas Gerais são classificadas duas estações bem definidas como um verão úmido e quente e um inverno seco e ameno, tal como duas estações de transição, sendo o outono e a primavera (NIMER, 1989).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De acordo com </w:t>
      </w:r>
      <w:proofErr w:type="spellStart"/>
      <w:r>
        <w:rPr>
          <w:rFonts w:eastAsia="Verdana" w:cs="Times New Roman"/>
          <w:szCs w:val="24"/>
        </w:rPr>
        <w:t>Cupolillo</w:t>
      </w:r>
      <w:proofErr w:type="spellEnd"/>
      <w:r>
        <w:rPr>
          <w:rFonts w:eastAsia="Verdana" w:cs="Times New Roman"/>
          <w:szCs w:val="24"/>
        </w:rPr>
        <w:t xml:space="preserve"> (2015) a quantidade de energia solar que atinge a região ao longo do ano origina um inverno ameno e nesta estação predomina a ação de frentes frias e do ASAS. Esse último, no inverno, atua com circulação continental, antes da passagem do sistema frontal no estado e com circulação predominante do quadrante sul-leste após a passagem da Frente Polar Atlântica (FPA). Esta frente, que se origina no sul do continente, chega no estado com reduzida atividade convectiva em decorrência do baixo índice de umidade, e a massa de ar que atinge o estado provoca a redução nas temperaturas.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Ressalta-se que além do ASAS e da FPA, outro sistema de alta pressão denominado Anticiclone Polar Migratório (APM) atua sobre as condições de tempo em Minas Gerais Figura </w:t>
      </w:r>
      <w:r>
        <w:rPr>
          <w:rFonts w:eastAsia="Verdana" w:cs="Times New Roman"/>
          <w:szCs w:val="24"/>
        </w:rPr>
        <w:lastRenderedPageBreak/>
        <w:t>1; suas consequências são sentidas principalmente no inverno e pode resultar em tempo bastante seco e em baixas temperaturas mínimas (VIANELLO; MAIA, 1986).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 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                          </w:t>
      </w:r>
      <w:r>
        <w:rPr>
          <w:rFonts w:eastAsia="Verdana" w:cs="Times New Roman"/>
          <w:noProof/>
          <w:szCs w:val="24"/>
          <w:lang w:eastAsia="pt-BR"/>
        </w:rPr>
        <w:drawing>
          <wp:inline distT="0" distB="0" distL="0" distR="0">
            <wp:extent cx="2971800" cy="31527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493" w:rsidRDefault="003D7493" w:rsidP="003D7493">
      <w:pPr>
        <w:autoSpaceDE w:val="0"/>
        <w:autoSpaceDN w:val="0"/>
        <w:adjustRightInd w:val="0"/>
        <w:jc w:val="center"/>
        <w:rPr>
          <w:rFonts w:eastAsia="Verdana" w:cs="Times New Roman"/>
          <w:szCs w:val="24"/>
        </w:rPr>
      </w:pPr>
      <w:r>
        <w:rPr>
          <w:rFonts w:eastAsia="Verdana" w:cs="Times New Roman"/>
          <w:b/>
          <w:szCs w:val="24"/>
        </w:rPr>
        <w:t>Figura 1</w:t>
      </w:r>
      <w:r>
        <w:rPr>
          <w:rFonts w:eastAsia="Verdana" w:cs="Times New Roman"/>
          <w:szCs w:val="24"/>
        </w:rPr>
        <w:t xml:space="preserve"> – </w:t>
      </w:r>
      <w:r>
        <w:rPr>
          <w:rFonts w:cs="Times New Roman"/>
          <w:szCs w:val="24"/>
        </w:rPr>
        <w:t>Imagem de satélite da América do Sul, destacando uma frente fria, o APM (azul) e ASAS (vermelho).</w:t>
      </w:r>
    </w:p>
    <w:p w:rsidR="003D7493" w:rsidRDefault="003D7493" w:rsidP="003D7493">
      <w:pPr>
        <w:autoSpaceDE w:val="0"/>
        <w:autoSpaceDN w:val="0"/>
        <w:adjustRightInd w:val="0"/>
        <w:jc w:val="center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Fonte: </w:t>
      </w:r>
      <w:r>
        <w:rPr>
          <w:rFonts w:cs="Times New Roman"/>
          <w:szCs w:val="24"/>
        </w:rPr>
        <w:t>INPE/CPTEC/DAS NOAA – 08/05/2007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proofErr w:type="spellStart"/>
      <w:r>
        <w:rPr>
          <w:rFonts w:eastAsia="Verdana" w:cs="Times New Roman"/>
          <w:szCs w:val="24"/>
        </w:rPr>
        <w:t>Cupolillo</w:t>
      </w:r>
      <w:proofErr w:type="spellEnd"/>
      <w:r>
        <w:rPr>
          <w:rFonts w:eastAsia="Verdana" w:cs="Times New Roman"/>
          <w:szCs w:val="24"/>
        </w:rPr>
        <w:t xml:space="preserve"> (2015) destaca que o ASAS juntamente com o CN são responsáveis pela forte subsidência do ar e favorece a formação de uma ruptura que caracteriza a redução no regime de chuvas na porção central da bacia do Rio Doce. Nesta área está inserido o Parque Estadual do Rio Doce - PERD, na qual a atuação do ASAS possibilita a formação de impactos relacionados à qualidade do ar em detrimento da baixa umidade relativa; além de riscos para a agricultura na redução da vazão de cursos d’água e no abastecimento que pode ser comprometido por mudanças nas atividades convectivas tanto em áreas urbanas, quanto rurais.</w:t>
      </w:r>
    </w:p>
    <w:p w:rsidR="003D7493" w:rsidRDefault="003D7493" w:rsidP="003D7493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Dentro do contexto apresentado, o principal objetivo deste artigo foi verificar na literatura, através de uma pesquisa sistemática, estudos relacionados a influência do Anticiclone Subtropical do Atlântico Sul e suas principais características e efeitos relacionados à temperatura e umidade relativa do ar no entorno do PERD.</w:t>
      </w:r>
    </w:p>
    <w:p w:rsidR="002B73B3" w:rsidRDefault="002B73B3">
      <w:pPr>
        <w:ind w:firstLine="708"/>
        <w:rPr>
          <w:b/>
        </w:rPr>
      </w:pPr>
    </w:p>
    <w:p w:rsidR="002B73B3" w:rsidRDefault="003D7493">
      <w:pPr>
        <w:pStyle w:val="Ttulo1"/>
      </w:pPr>
      <w:r>
        <w:lastRenderedPageBreak/>
        <w:t>2 METODOLOGIA</w:t>
      </w:r>
    </w:p>
    <w:p w:rsidR="003D7493" w:rsidRDefault="003D7493" w:rsidP="003D7493">
      <w:pPr>
        <w:ind w:firstLine="709"/>
        <w:rPr>
          <w:rFonts w:eastAsia="Verdana" w:cs="Times New Roman"/>
          <w:color w:val="auto"/>
          <w:szCs w:val="24"/>
        </w:rPr>
      </w:pPr>
      <w:r>
        <w:rPr>
          <w:rFonts w:eastAsia="Verdana" w:cs="Times New Roman"/>
          <w:szCs w:val="24"/>
        </w:rPr>
        <w:t>O levantamento da literatura relacionado à atuação do anticiclone subtropical do Atlântico Sul e sua relação na influência da temperatura e umidade relativa do ar foi baseado no método de revisão bibliográfica siste</w:t>
      </w:r>
      <w:r w:rsidR="005B61B3">
        <w:rPr>
          <w:rFonts w:eastAsia="Verdana" w:cs="Times New Roman"/>
          <w:szCs w:val="24"/>
        </w:rPr>
        <w:t xml:space="preserve">mática. Para </w:t>
      </w:r>
      <w:proofErr w:type="spellStart"/>
      <w:r w:rsidR="005B61B3">
        <w:rPr>
          <w:rFonts w:eastAsia="Verdana" w:cs="Times New Roman"/>
          <w:szCs w:val="24"/>
        </w:rPr>
        <w:t>Webster</w:t>
      </w:r>
      <w:proofErr w:type="spellEnd"/>
      <w:r w:rsidR="005B61B3">
        <w:rPr>
          <w:rFonts w:eastAsia="Verdana" w:cs="Times New Roman"/>
          <w:szCs w:val="24"/>
        </w:rPr>
        <w:t xml:space="preserve"> e</w:t>
      </w:r>
      <w:r>
        <w:rPr>
          <w:rFonts w:eastAsia="Verdana" w:cs="Times New Roman"/>
          <w:szCs w:val="24"/>
        </w:rPr>
        <w:t xml:space="preserve"> Watson (2002) a revisão da literatura é uma característica fundamental para um projeto acadêmico, pois permite a construção de uma base sólida para o avanço do conhecimento e contribui significativamente no desenvolvimento da teoria. </w:t>
      </w:r>
    </w:p>
    <w:p w:rsidR="003D7493" w:rsidRDefault="003D7493" w:rsidP="003D7493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A revisão sistemática traduz-se num método de pesquisa pautado num modelo experimental que possui o objetivo de avaliar evidências relacionadas à uma determinada área de pesquisa e sua investigação; o desenvolvimento desta revisão perpassa uma sequência de etapas fixas que são executadas de forma rigorosa, ou sistemática, conforme o planejamento definido (SILVA, 2011).</w:t>
      </w:r>
    </w:p>
    <w:p w:rsidR="003D7493" w:rsidRDefault="003D7493" w:rsidP="003D7493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Para </w:t>
      </w:r>
      <w:proofErr w:type="spellStart"/>
      <w:r>
        <w:rPr>
          <w:rFonts w:eastAsia="Verdana" w:cs="Times New Roman"/>
          <w:szCs w:val="24"/>
        </w:rPr>
        <w:t>Brereton</w:t>
      </w:r>
      <w:proofErr w:type="spellEnd"/>
      <w:r>
        <w:rPr>
          <w:rFonts w:eastAsia="Verdana" w:cs="Times New Roman"/>
          <w:szCs w:val="24"/>
        </w:rPr>
        <w:t xml:space="preserve"> (200</w:t>
      </w:r>
      <w:r w:rsidR="005B61B3">
        <w:rPr>
          <w:rFonts w:eastAsia="Verdana" w:cs="Times New Roman"/>
          <w:szCs w:val="24"/>
        </w:rPr>
        <w:t>7</w:t>
      </w:r>
      <w:r>
        <w:rPr>
          <w:rFonts w:eastAsia="Verdana" w:cs="Times New Roman"/>
          <w:szCs w:val="24"/>
        </w:rPr>
        <w:t xml:space="preserve">) uma revisão sistemática constitui-se por um meio de avaliação e interpretação sobre a pesquisa de interesse. Os trabalhos e resumos desenvolvidos nesta revisão são denominados estudos primários, e a revisão, em si, configura-se como um estudo secundário. O acúmulo de evidências nestes estudos são de grande relevância, pois oferecerem novos insights na identificação de um problema que pode ser esclarecido por estudos primários adicionais. </w:t>
      </w:r>
    </w:p>
    <w:p w:rsidR="003D7493" w:rsidRDefault="003D7493" w:rsidP="003D7493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Para Silva (2011) a Revisão Sistêmica se configura como um elemento necessário para atualizar e identificar oportunidades de pesquisa. Para tanto, deve ser documentada e permitir uma avaliação crítica, síntese de evidências dos estudos experimentais, além de possibilitar a replicação dos estudos de forma cuidadosa.  Neste método de pesquisa é permitido um controle adequado do viés em estudos primários analisados e inserido pela aplicação da revisão sistemática, o que permite reduzir o alcance de resultados equivocados.  </w:t>
      </w:r>
    </w:p>
    <w:p w:rsidR="003D7493" w:rsidRDefault="003D7493" w:rsidP="003D7493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Esta pesquisa foi realizada por meio de consulta das seguintes bases de dados: Google, Google Acadêmico, Capes e Scielo. A pesquisa foi direcionada para estudos relacionados a influência do ASAS sobre à temperatura e umidade relativa do ar, pelo qual foram divididos em </w:t>
      </w:r>
      <w:r w:rsidR="005B61B3">
        <w:rPr>
          <w:rFonts w:eastAsia="Verdana" w:cs="Times New Roman"/>
          <w:szCs w:val="24"/>
        </w:rPr>
        <w:t>quatro</w:t>
      </w:r>
      <w:r>
        <w:rPr>
          <w:rFonts w:eastAsia="Verdana" w:cs="Times New Roman"/>
          <w:szCs w:val="24"/>
        </w:rPr>
        <w:t xml:space="preserve"> filtros conforme tabela 01; em virtude da oscilação no quantitativo dos resultados sobre o termo “Anticiclone Subtropical”, utilizou este filtro e acrescentou o termo “Atlântico Sul” em filtro, como forma de identificar melhores resultados.</w:t>
      </w:r>
    </w:p>
    <w:p w:rsidR="003D7493" w:rsidRDefault="003D7493" w:rsidP="003D7493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O levantamento dos estudos utilizados nesta pesquisa foi baseado no método de revisão bibliográfica sistemática definida por </w:t>
      </w:r>
      <w:proofErr w:type="spellStart"/>
      <w:r>
        <w:rPr>
          <w:rFonts w:eastAsia="Verdana" w:cs="Times New Roman"/>
          <w:szCs w:val="24"/>
        </w:rPr>
        <w:t>Brereton</w:t>
      </w:r>
      <w:proofErr w:type="spellEnd"/>
      <w:r>
        <w:rPr>
          <w:rFonts w:eastAsia="Verdana" w:cs="Times New Roman"/>
          <w:szCs w:val="24"/>
        </w:rPr>
        <w:t xml:space="preserve"> (200</w:t>
      </w:r>
      <w:r w:rsidR="00D43183">
        <w:rPr>
          <w:rFonts w:eastAsia="Verdana" w:cs="Times New Roman"/>
          <w:szCs w:val="24"/>
        </w:rPr>
        <w:t>7</w:t>
      </w:r>
      <w:r>
        <w:rPr>
          <w:rFonts w:eastAsia="Verdana" w:cs="Times New Roman"/>
          <w:szCs w:val="24"/>
        </w:rPr>
        <w:t xml:space="preserve">), ou seja, dividimos a pesquisa em três </w:t>
      </w:r>
      <w:r>
        <w:rPr>
          <w:rFonts w:eastAsia="Verdana" w:cs="Times New Roman"/>
          <w:szCs w:val="24"/>
        </w:rPr>
        <w:lastRenderedPageBreak/>
        <w:t>etapas: Etapa I – definição do plano de revisão, Etapa II – execução da revisão e Etapa III – emissão do documento de revisão.</w:t>
      </w:r>
    </w:p>
    <w:p w:rsidR="003D7493" w:rsidRDefault="003D7493" w:rsidP="003D7493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Após a leitura dos títulos, casos estes se enquadrassem no objetivo de estudo, eram lidos os resumos/abstracts, e finalmente, o artigo/trabalho completo. Depois dessa verificação, foram selecionados os artigos/estudos sobre a influência da ASAS com relação à temperatura e umidade relativa do ar.</w:t>
      </w:r>
    </w:p>
    <w:p w:rsidR="003D7493" w:rsidRDefault="003D7493" w:rsidP="003D7493">
      <w:pPr>
        <w:spacing w:line="240" w:lineRule="auto"/>
        <w:ind w:firstLine="708"/>
        <w:rPr>
          <w:rFonts w:eastAsia="Verdana" w:cs="Times New Roman"/>
          <w:szCs w:val="24"/>
        </w:rPr>
      </w:pPr>
    </w:p>
    <w:p w:rsidR="003D7493" w:rsidRPr="00AF0480" w:rsidRDefault="00D43183" w:rsidP="00D43183">
      <w:pPr>
        <w:rPr>
          <w:rFonts w:eastAsia="Verdana" w:cs="Times New Roman"/>
          <w:sz w:val="20"/>
          <w:szCs w:val="24"/>
        </w:rPr>
      </w:pPr>
      <w:r w:rsidRPr="00AF0480">
        <w:rPr>
          <w:rFonts w:eastAsia="Verdana" w:cs="Times New Roman"/>
          <w:sz w:val="20"/>
          <w:szCs w:val="24"/>
        </w:rPr>
        <w:t>Tabela 01: Filtros utilizados na pesquisa</w:t>
      </w:r>
    </w:p>
    <w:tbl>
      <w:tblPr>
        <w:tblW w:w="8385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385"/>
      </w:tblGrid>
      <w:tr w:rsidR="003D7493" w:rsidTr="003D7493">
        <w:trPr>
          <w:jc w:val="center"/>
        </w:trPr>
        <w:tc>
          <w:tcPr>
            <w:tcW w:w="83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Filtros utilizados na pesquisa:</w:t>
            </w:r>
          </w:p>
        </w:tc>
      </w:tr>
      <w:tr w:rsidR="003D7493" w:rsidTr="003D7493">
        <w:trPr>
          <w:jc w:val="center"/>
        </w:trPr>
        <w:tc>
          <w:tcPr>
            <w:tcW w:w="83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Filtro 01: Efeitos da temperatura e umidade relativa do ar</w:t>
            </w:r>
          </w:p>
        </w:tc>
      </w:tr>
      <w:tr w:rsidR="003D7493" w:rsidTr="003D7493">
        <w:trPr>
          <w:jc w:val="center"/>
        </w:trPr>
        <w:tc>
          <w:tcPr>
            <w:tcW w:w="83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Filtro 02: Anticiclone Subtropical</w:t>
            </w:r>
          </w:p>
        </w:tc>
      </w:tr>
      <w:tr w:rsidR="003D7493" w:rsidTr="003D7493">
        <w:trPr>
          <w:jc w:val="center"/>
        </w:trPr>
        <w:tc>
          <w:tcPr>
            <w:tcW w:w="83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Filtro 03: Anticiclone Subtropical do Atlântico Sul </w:t>
            </w:r>
          </w:p>
        </w:tc>
      </w:tr>
      <w:tr w:rsidR="003D7493" w:rsidTr="003D7493">
        <w:trPr>
          <w:jc w:val="center"/>
        </w:trPr>
        <w:tc>
          <w:tcPr>
            <w:tcW w:w="83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Filtro 04: Influência do Anticiclone Subtropical do Atlântico Sul</w:t>
            </w:r>
          </w:p>
        </w:tc>
      </w:tr>
    </w:tbl>
    <w:p w:rsidR="003D7493" w:rsidRPr="003D7493" w:rsidRDefault="003D7493" w:rsidP="003D7493"/>
    <w:p w:rsidR="002B73B3" w:rsidRDefault="009E3520">
      <w:pPr>
        <w:pStyle w:val="Ttulo1"/>
      </w:pPr>
      <w:r>
        <w:t xml:space="preserve">3 </w:t>
      </w:r>
      <w:r w:rsidR="003D7493">
        <w:t>RESULTADOS</w:t>
      </w:r>
    </w:p>
    <w:p w:rsidR="003D7493" w:rsidRDefault="00E619D8" w:rsidP="00E619D8">
      <w:pPr>
        <w:ind w:firstLine="709"/>
        <w:rPr>
          <w:rFonts w:eastAsia="Verdana" w:cs="Times New Roman"/>
          <w:color w:val="auto"/>
          <w:szCs w:val="24"/>
        </w:rPr>
      </w:pPr>
      <w:r>
        <w:rPr>
          <w:rFonts w:eastAsia="Verdana" w:cs="Times New Roman"/>
          <w:szCs w:val="24"/>
        </w:rPr>
        <w:t>Observa-se</w:t>
      </w:r>
      <w:r w:rsidR="003D7493">
        <w:rPr>
          <w:rFonts w:eastAsia="Verdana" w:cs="Times New Roman"/>
          <w:szCs w:val="24"/>
        </w:rPr>
        <w:t xml:space="preserve"> que os filtros, em quase todas as situações, reduzem o número de estudos encontrados nas bases de dados, desta forma, direcionando a pesquisa de acordo com o tema.</w:t>
      </w:r>
    </w:p>
    <w:p w:rsidR="003D7493" w:rsidRDefault="003D7493" w:rsidP="00AF0480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A pesquisa utilizada nas quatro bases e mediante os quatro filtros utilizados, resultou em </w:t>
      </w:r>
      <w:r w:rsidR="00D43183">
        <w:rPr>
          <w:rFonts w:eastAsia="Verdana" w:cs="Times New Roman"/>
          <w:szCs w:val="24"/>
        </w:rPr>
        <w:t>nove</w:t>
      </w:r>
      <w:r>
        <w:rPr>
          <w:rFonts w:eastAsia="Verdana" w:cs="Times New Roman"/>
          <w:szCs w:val="24"/>
        </w:rPr>
        <w:t xml:space="preserve"> trabalhos, dos quais foram selecionados todos</w:t>
      </w:r>
      <w:r>
        <w:rPr>
          <w:rFonts w:eastAsia="Verdana" w:cs="Times New Roman"/>
          <w:color w:val="FF0000"/>
          <w:szCs w:val="24"/>
        </w:rPr>
        <w:t xml:space="preserve"> </w:t>
      </w:r>
      <w:r>
        <w:rPr>
          <w:rFonts w:eastAsia="Verdana" w:cs="Times New Roman"/>
          <w:szCs w:val="24"/>
        </w:rPr>
        <w:t>os artigos/estudos para as análises dos resumos e dos trabalhos num todo.</w:t>
      </w:r>
    </w:p>
    <w:p w:rsidR="00E619D8" w:rsidRDefault="003D7493" w:rsidP="00AF0480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 </w:t>
      </w:r>
    </w:p>
    <w:p w:rsidR="00D43183" w:rsidRPr="00AF0480" w:rsidRDefault="00D43183" w:rsidP="00D43183">
      <w:pPr>
        <w:spacing w:line="240" w:lineRule="auto"/>
        <w:rPr>
          <w:rFonts w:eastAsia="Verdana" w:cs="Times New Roman"/>
          <w:sz w:val="20"/>
          <w:szCs w:val="24"/>
        </w:rPr>
      </w:pPr>
      <w:r w:rsidRPr="00AF0480">
        <w:rPr>
          <w:rFonts w:eastAsia="Verdana" w:cs="Times New Roman"/>
          <w:sz w:val="20"/>
          <w:szCs w:val="24"/>
        </w:rPr>
        <w:t>Tabela 02: Resultados da pesquisa</w:t>
      </w:r>
    </w:p>
    <w:tbl>
      <w:tblPr>
        <w:tblW w:w="8400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1412"/>
        <w:gridCol w:w="1701"/>
        <w:gridCol w:w="1650"/>
        <w:gridCol w:w="1650"/>
      </w:tblGrid>
      <w:tr w:rsidR="003D7493" w:rsidTr="00E619D8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widowControl w:val="0"/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Filtros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widowControl w:val="0"/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Google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widowControl w:val="0"/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Google Acadêmico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widowControl w:val="0"/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Periódicos Capes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widowControl w:val="0"/>
              <w:spacing w:line="240" w:lineRule="auto"/>
              <w:jc w:val="center"/>
              <w:rPr>
                <w:rFonts w:eastAsia="Verdana" w:cs="Times New Roman"/>
                <w:b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Artigos Scielo</w:t>
            </w:r>
          </w:p>
        </w:tc>
      </w:tr>
      <w:tr w:rsidR="003D7493" w:rsidTr="00E619D8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F1: Efeitos da temperatura e umidade relativa do ar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535.000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57.700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1.119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71</w:t>
            </w:r>
          </w:p>
        </w:tc>
      </w:tr>
      <w:tr w:rsidR="003D7493" w:rsidTr="00E619D8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F:2 Anticiclone Subtropical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</w:p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31.000</w:t>
            </w:r>
          </w:p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</w:p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3.430</w:t>
            </w:r>
          </w:p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34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4</w:t>
            </w:r>
          </w:p>
        </w:tc>
      </w:tr>
      <w:tr w:rsidR="003D7493" w:rsidTr="00E619D8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F3: Anticiclone Subtropical do Atlântico Sul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19.500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</w:p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2.520</w:t>
            </w:r>
          </w:p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</w:p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11</w:t>
            </w:r>
          </w:p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4</w:t>
            </w:r>
          </w:p>
        </w:tc>
      </w:tr>
      <w:tr w:rsidR="003D7493" w:rsidTr="00E619D8">
        <w:trPr>
          <w:jc w:val="center"/>
        </w:trPr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F4: Influência do Anticiclone Subtropical do Atlântico Sul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115.000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</w:p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14.100</w:t>
            </w:r>
          </w:p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9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1</w:t>
            </w:r>
          </w:p>
        </w:tc>
      </w:tr>
    </w:tbl>
    <w:p w:rsidR="003D7493" w:rsidRDefault="003D7493" w:rsidP="003D7493">
      <w:pPr>
        <w:spacing w:line="240" w:lineRule="auto"/>
        <w:rPr>
          <w:rFonts w:eastAsia="Verdana" w:cs="Times New Roman"/>
          <w:szCs w:val="24"/>
        </w:rPr>
      </w:pPr>
    </w:p>
    <w:p w:rsidR="003D7493" w:rsidRDefault="003D7493" w:rsidP="003D7493">
      <w:pPr>
        <w:spacing w:line="240" w:lineRule="auto"/>
        <w:rPr>
          <w:rFonts w:eastAsia="Verdana" w:cs="Times New Roman"/>
          <w:szCs w:val="24"/>
        </w:rPr>
      </w:pPr>
    </w:p>
    <w:p w:rsidR="003D7493" w:rsidRDefault="00D43183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lastRenderedPageBreak/>
        <w:t>A Figura-</w:t>
      </w:r>
      <w:r w:rsidR="003D7493">
        <w:rPr>
          <w:rFonts w:eastAsia="Verdana" w:cs="Times New Roman"/>
          <w:szCs w:val="24"/>
        </w:rPr>
        <w:t xml:space="preserve">3 apresenta de forma gráfica a evolução da pesquisa realizada quanto à influência do anticiclone subtropical do Atlântico Sul sobre a temperatura e umidade relativa do ar, perpassando as subdivisões em </w:t>
      </w:r>
      <w:r>
        <w:rPr>
          <w:rFonts w:eastAsia="Verdana" w:cs="Times New Roman"/>
          <w:szCs w:val="24"/>
        </w:rPr>
        <w:t xml:space="preserve">quatro </w:t>
      </w:r>
      <w:r w:rsidR="003D7493">
        <w:rPr>
          <w:rFonts w:eastAsia="Verdana" w:cs="Times New Roman"/>
          <w:szCs w:val="24"/>
        </w:rPr>
        <w:t xml:space="preserve">filtros e através de </w:t>
      </w:r>
      <w:r>
        <w:rPr>
          <w:rFonts w:eastAsia="Verdana" w:cs="Times New Roman"/>
          <w:szCs w:val="24"/>
        </w:rPr>
        <w:t>quatro</w:t>
      </w:r>
      <w:r w:rsidR="003D7493">
        <w:rPr>
          <w:rFonts w:eastAsia="Verdana" w:cs="Times New Roman"/>
          <w:szCs w:val="24"/>
        </w:rPr>
        <w:t xml:space="preserve"> bases de dados.</w:t>
      </w:r>
    </w:p>
    <w:p w:rsidR="00D43183" w:rsidRDefault="00D43183" w:rsidP="003D7493">
      <w:pPr>
        <w:spacing w:line="240" w:lineRule="auto"/>
        <w:jc w:val="center"/>
        <w:rPr>
          <w:rFonts w:eastAsia="Verdana" w:cs="Times New Roman"/>
          <w:b/>
          <w:szCs w:val="24"/>
        </w:rPr>
      </w:pPr>
    </w:p>
    <w:p w:rsidR="00D43183" w:rsidRPr="00AF0480" w:rsidRDefault="00D43183" w:rsidP="00D43183">
      <w:pPr>
        <w:spacing w:line="240" w:lineRule="auto"/>
        <w:rPr>
          <w:rFonts w:eastAsia="Verdana" w:cs="Times New Roman"/>
          <w:sz w:val="20"/>
          <w:szCs w:val="24"/>
        </w:rPr>
      </w:pPr>
      <w:r w:rsidRPr="00AF0480">
        <w:rPr>
          <w:rFonts w:eastAsia="Verdana" w:cs="Times New Roman"/>
          <w:sz w:val="20"/>
          <w:szCs w:val="24"/>
        </w:rPr>
        <w:t>F</w:t>
      </w:r>
      <w:r w:rsidRPr="00AF0480">
        <w:rPr>
          <w:rFonts w:eastAsia="Verdana" w:cs="Times New Roman"/>
          <w:sz w:val="20"/>
          <w:szCs w:val="24"/>
        </w:rPr>
        <w:t>igura 3: Evolução da pesquisa a partir da aplicação dos Filtros</w:t>
      </w:r>
    </w:p>
    <w:p w:rsidR="003D7493" w:rsidRDefault="003D7493" w:rsidP="00D43183">
      <w:pPr>
        <w:spacing w:line="240" w:lineRule="auto"/>
        <w:rPr>
          <w:rFonts w:eastAsia="Verdana" w:cs="Times New Roman"/>
          <w:szCs w:val="24"/>
        </w:rPr>
      </w:pPr>
      <w:r>
        <w:rPr>
          <w:rFonts w:ascii="Calibri" w:hAnsi="Calibri" w:cs="Calibri"/>
          <w:noProof/>
          <w:sz w:val="22"/>
          <w:lang w:eastAsia="pt-BR"/>
        </w:rPr>
        <w:drawing>
          <wp:anchor distT="6096" distB="3810" distL="120396" distR="120015" simplePos="0" relativeHeight="251659264" behindDoc="0" locked="0" layoutInCell="1" allowOverlap="1" wp14:anchorId="07C00E6C" wp14:editId="6DF5FC28">
            <wp:simplePos x="0" y="0"/>
            <wp:positionH relativeFrom="column">
              <wp:posOffset>348615</wp:posOffset>
            </wp:positionH>
            <wp:positionV relativeFrom="paragraph">
              <wp:posOffset>31115</wp:posOffset>
            </wp:positionV>
            <wp:extent cx="5114925" cy="2952750"/>
            <wp:effectExtent l="0" t="0" r="9525" b="0"/>
            <wp:wrapThrough wrapText="bothSides">
              <wp:wrapPolygon edited="0">
                <wp:start x="0" y="0"/>
                <wp:lineTo x="0" y="21461"/>
                <wp:lineTo x="21560" y="21461"/>
                <wp:lineTo x="21560" y="0"/>
                <wp:lineTo x="0" y="0"/>
              </wp:wrapPolygon>
            </wp:wrapThrough>
            <wp:docPr id="7" name="Gráfico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493" w:rsidRDefault="003D7493" w:rsidP="003D7493">
      <w:pPr>
        <w:spacing w:line="240" w:lineRule="auto"/>
        <w:jc w:val="center"/>
        <w:rPr>
          <w:rFonts w:eastAsia="Verdana" w:cs="Times New Roman"/>
          <w:szCs w:val="24"/>
        </w:rPr>
      </w:pPr>
    </w:p>
    <w:p w:rsidR="003D7493" w:rsidRDefault="003D7493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Verifica-se, com base no número de publicações relacionados ao tema, que ainda existem grandes desafios no que diz respeito ao entendimento da influência do anticiclone subtropical do Atlântico Sul sobre a temperatura e umidade relativa do ar. É notável na pesquisa o grande número de estudos referentes aos elementos: umidade relativa do ar e temperatura; em contrapartida, os resultados de trabalhos em que são utilizados os filtros anticiclone subtropical e anticiclone subtropical do Atlântico Sul, reduzem significativamente. Este cenário assinala a relevância desta revisão, pois evidencia a necessidade de ampliar e aprofundar os estudos que apresente a relação entre a atuação do anticiclone subtropical sobre os elementos climáticos citados.</w:t>
      </w:r>
    </w:p>
    <w:p w:rsidR="003D7493" w:rsidRDefault="003D7493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Tendo em vista a apresentação dos resultados e suas análises, os artigos escolhidos foram divididos em duas categorias: uma com temas referentes à previsão/formação e características do Anticiclone subtropical do Atlântico Sul, e outro com respeito à atuação do anticiclone subtropical do Atlântico Sul no desencadeamento de impactos ou desastres sociais e ambientais.</w:t>
      </w:r>
    </w:p>
    <w:p w:rsidR="003D7493" w:rsidRDefault="003D7493" w:rsidP="003D7493">
      <w:pPr>
        <w:spacing w:line="240" w:lineRule="auto"/>
        <w:ind w:firstLine="708"/>
        <w:rPr>
          <w:rFonts w:eastAsia="Verdana" w:cs="Times New Roman"/>
          <w:szCs w:val="24"/>
        </w:rPr>
      </w:pPr>
    </w:p>
    <w:p w:rsidR="003D7493" w:rsidRDefault="003D7493" w:rsidP="003D7493">
      <w:pPr>
        <w:spacing w:line="240" w:lineRule="auto"/>
        <w:rPr>
          <w:rFonts w:eastAsia="Verdana" w:cs="Times New Roman"/>
          <w:szCs w:val="24"/>
        </w:rPr>
      </w:pPr>
    </w:p>
    <w:p w:rsidR="00D43183" w:rsidRDefault="00D43183" w:rsidP="003D7493">
      <w:pPr>
        <w:rPr>
          <w:rFonts w:eastAsia="Verdana" w:cs="Times New Roman"/>
          <w:b/>
          <w:szCs w:val="24"/>
        </w:rPr>
      </w:pPr>
      <w:r>
        <w:rPr>
          <w:rFonts w:eastAsia="Verdana" w:cs="Times New Roman"/>
          <w:b/>
          <w:szCs w:val="24"/>
        </w:rPr>
        <w:t xml:space="preserve"> </w:t>
      </w:r>
    </w:p>
    <w:p w:rsidR="003D7493" w:rsidRDefault="00D43183" w:rsidP="003D7493">
      <w:pPr>
        <w:rPr>
          <w:rFonts w:eastAsia="Verdana" w:cs="Times New Roman"/>
          <w:szCs w:val="24"/>
        </w:rPr>
      </w:pPr>
      <w:r>
        <w:rPr>
          <w:rFonts w:eastAsia="Verdana" w:cs="Times New Roman"/>
          <w:b/>
          <w:szCs w:val="24"/>
        </w:rPr>
        <w:lastRenderedPageBreak/>
        <w:t xml:space="preserve">3.1 </w:t>
      </w:r>
      <w:r w:rsidR="003D7493">
        <w:rPr>
          <w:rFonts w:eastAsia="Verdana" w:cs="Times New Roman"/>
          <w:b/>
          <w:szCs w:val="24"/>
        </w:rPr>
        <w:t xml:space="preserve">Artigos Relacionados à previsão/formação do anticiclone subtropical do Atlântico Sul </w:t>
      </w:r>
    </w:p>
    <w:p w:rsidR="003D7493" w:rsidRDefault="003D7493" w:rsidP="003D7493">
      <w:pPr>
        <w:spacing w:line="240" w:lineRule="auto"/>
        <w:rPr>
          <w:rFonts w:eastAsia="Verdana" w:cs="Times New Roman"/>
          <w:szCs w:val="24"/>
        </w:rPr>
      </w:pPr>
    </w:p>
    <w:p w:rsidR="003D7493" w:rsidRDefault="003D7493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Os artigos classificados com tema relacionado à previsão/formação do ASAS apresentam variadas análises sobre a influência da distribuição das terras sul-americanas em diferentes latitudes e formas de relevo, na compreensão de como esta variação potencializa a atuação e desenvolvimento de diferentes sistemas atmosféricos, entre eles o anticiclone subtropical do Atlântico Sul (ASAS).</w:t>
      </w:r>
    </w:p>
    <w:p w:rsidR="003D7493" w:rsidRDefault="003D7493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Destacam o desenvolvimento de metodologias comparativas para compreender os diferentes sistemas atmosféricos juntamente às suas formações e atuações na América do Sul.  Também, caracterizam a circulação atmosférica associada as Altas Subtropicais e sua importância para o clima na América do Sul, com destaque à precipitação, temperatura e umidade relativa do ar. </w:t>
      </w:r>
    </w:p>
    <w:p w:rsidR="003D7493" w:rsidRDefault="003D7493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Avaliam a formação dos anticiclones, que constituem-se por uma massa de ar descendente, na qual em sua dinâmica, conforme o ar desce passa a aquecer a atmosfera e reduz a umidade relativa do ar (evaporação de gotículas de água); o ar seco que desce torna a atmosfera estável e inibe a formação de nuvens.</w:t>
      </w:r>
    </w:p>
    <w:p w:rsidR="003D7493" w:rsidRDefault="003D7493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Quanto à previsão do ASAS suas variações, intensidade e persistência é possível identificar que ao longo do ano existe uma variação longitudinal demarcada por seis meses, pela qual entre outubro e abril sua posição está mais a leste e entre julho e agosto, à oeste. Já a pressão central deste anticiclone varia entre 1021 </w:t>
      </w:r>
      <w:proofErr w:type="spellStart"/>
      <w:r>
        <w:rPr>
          <w:rFonts w:eastAsia="Verdana" w:cs="Times New Roman"/>
          <w:szCs w:val="24"/>
        </w:rPr>
        <w:t>hPa</w:t>
      </w:r>
      <w:proofErr w:type="spellEnd"/>
      <w:r>
        <w:rPr>
          <w:rFonts w:eastAsia="Verdana" w:cs="Times New Roman"/>
          <w:szCs w:val="24"/>
        </w:rPr>
        <w:t xml:space="preserve"> de dezembro para 1026 </w:t>
      </w:r>
      <w:proofErr w:type="spellStart"/>
      <w:r>
        <w:rPr>
          <w:rFonts w:eastAsia="Verdana" w:cs="Times New Roman"/>
          <w:szCs w:val="24"/>
        </w:rPr>
        <w:t>hPa</w:t>
      </w:r>
      <w:proofErr w:type="spellEnd"/>
      <w:r>
        <w:rPr>
          <w:rFonts w:eastAsia="Verdana" w:cs="Times New Roman"/>
          <w:szCs w:val="24"/>
        </w:rPr>
        <w:t xml:space="preserve"> em agosto. A atuação do ASAS no continente caracteriza dias de céu claro com ausência de chuvas e pode ser acompanhado com o agravamento da poluição atmosférica.</w:t>
      </w:r>
    </w:p>
    <w:p w:rsidR="003D7493" w:rsidRDefault="003D7493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Verificam-se também, artigos que descrevem o comportamento de uma determinada região, com aplicação de técnicas que demostram a influência do tecido urbano na temperatura do </w:t>
      </w:r>
      <w:r w:rsidR="00D43183">
        <w:rPr>
          <w:rFonts w:eastAsia="Verdana" w:cs="Times New Roman"/>
          <w:szCs w:val="24"/>
        </w:rPr>
        <w:t>ar mediante a atuação do ASAS, T</w:t>
      </w:r>
      <w:r>
        <w:rPr>
          <w:rFonts w:eastAsia="Verdana" w:cs="Times New Roman"/>
          <w:szCs w:val="24"/>
        </w:rPr>
        <w:t xml:space="preserve">abela 03. </w:t>
      </w:r>
    </w:p>
    <w:p w:rsidR="00D43183" w:rsidRDefault="00D43183" w:rsidP="00D43183">
      <w:pPr>
        <w:spacing w:line="240" w:lineRule="auto"/>
        <w:rPr>
          <w:rFonts w:eastAsia="Verdana" w:cs="Times New Roman"/>
          <w:szCs w:val="24"/>
        </w:rPr>
      </w:pPr>
    </w:p>
    <w:p w:rsidR="003D7493" w:rsidRPr="00AF0480" w:rsidRDefault="00D43183" w:rsidP="00D43183">
      <w:pPr>
        <w:spacing w:line="240" w:lineRule="auto"/>
        <w:rPr>
          <w:rFonts w:eastAsia="Verdana" w:cs="Times New Roman"/>
          <w:sz w:val="20"/>
          <w:szCs w:val="24"/>
        </w:rPr>
      </w:pPr>
      <w:r w:rsidRPr="00AF0480">
        <w:rPr>
          <w:rFonts w:eastAsia="Verdana" w:cs="Times New Roman"/>
          <w:sz w:val="20"/>
          <w:szCs w:val="24"/>
        </w:rPr>
        <w:t>Tabela 03: Periódicos classificados quanto previsão/formação do ASAS</w:t>
      </w:r>
    </w:p>
    <w:tbl>
      <w:tblPr>
        <w:tblW w:w="8865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3824"/>
        <w:gridCol w:w="2525"/>
      </w:tblGrid>
      <w:tr w:rsidR="003D7493" w:rsidTr="003D7493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Periódico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Assunto Abordado</w:t>
            </w:r>
          </w:p>
        </w:tc>
        <w:tc>
          <w:tcPr>
            <w:tcW w:w="25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Autor</w:t>
            </w:r>
          </w:p>
        </w:tc>
      </w:tr>
      <w:tr w:rsidR="003D7493" w:rsidTr="003D7493">
        <w:trPr>
          <w:trHeight w:val="1540"/>
          <w:jc w:val="center"/>
        </w:trPr>
        <w:tc>
          <w:tcPr>
            <w:tcW w:w="2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7493" w:rsidRDefault="003D7493">
            <w:pPr>
              <w:pStyle w:val="Ttulo2"/>
              <w:shd w:val="clear" w:color="auto" w:fill="FFFFFF"/>
              <w:rPr>
                <w:rFonts w:cs="Times New Roman"/>
                <w:b w:val="0"/>
                <w:color w:val="000000"/>
                <w:szCs w:val="24"/>
              </w:rPr>
            </w:pPr>
            <w:r>
              <w:rPr>
                <w:rFonts w:cs="Times New Roman"/>
                <w:b w:val="0"/>
                <w:color w:val="000000"/>
                <w:szCs w:val="24"/>
              </w:rPr>
              <w:lastRenderedPageBreak/>
              <w:t xml:space="preserve">Contribuição a compreensão do campo térmico da regional Praia do Canto, em Vitória (ES) pela metodologia de </w:t>
            </w:r>
            <w:proofErr w:type="spellStart"/>
            <w:r>
              <w:rPr>
                <w:rFonts w:cs="Times New Roman"/>
                <w:b w:val="0"/>
                <w:color w:val="000000"/>
                <w:szCs w:val="24"/>
              </w:rPr>
              <w:t>transectos</w:t>
            </w:r>
            <w:proofErr w:type="spellEnd"/>
            <w:r>
              <w:rPr>
                <w:rFonts w:cs="Times New Roman"/>
                <w:b w:val="0"/>
                <w:color w:val="000000"/>
                <w:szCs w:val="24"/>
              </w:rPr>
              <w:t xml:space="preserve">. </w:t>
            </w:r>
          </w:p>
          <w:p w:rsidR="003D7493" w:rsidRDefault="003D7493">
            <w:pPr>
              <w:rPr>
                <w:rFonts w:cs="Times New Roman"/>
                <w:color w:val="auto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619D8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Estudo sobre o comportamento térmico da regional V – Praia do Canto em Vitória (ES), por meio da técnica do </w:t>
            </w:r>
            <w:proofErr w:type="spellStart"/>
            <w:r>
              <w:rPr>
                <w:rFonts w:eastAsia="Verdana" w:cs="Times New Roman"/>
                <w:szCs w:val="24"/>
              </w:rPr>
              <w:t>transecto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móvel (Fialho, 2009) que demonstra a influência do tecido urbano na temperatura do ar sob a atuação da Alta Subtropical do Atlântico Sul (ASAS) em determinado período do ano. Constatou que as mudanças sobre o uso e cobertura da terra, associadas as características do relevo local e da dinâmica atmosférica, influenciam nas variáveis meteorológicas, neste caso a temperatura.</w:t>
            </w:r>
          </w:p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Wesley de Souza Campos Correa e Cláudia Câmara </w:t>
            </w:r>
            <w:proofErr w:type="spellStart"/>
            <w:r>
              <w:rPr>
                <w:rFonts w:eastAsia="Verdana" w:cs="Times New Roman"/>
                <w:szCs w:val="24"/>
              </w:rPr>
              <w:t>Ra’e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Ga do Vale (2016).</w:t>
            </w:r>
          </w:p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</w:p>
        </w:tc>
      </w:tr>
      <w:tr w:rsidR="003D7493" w:rsidTr="003D7493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Variabilidade na cobertura de nuvens no estado de São Paulo.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O estudo compara estimativas </w:t>
            </w:r>
            <w:proofErr w:type="spellStart"/>
            <w:r>
              <w:rPr>
                <w:rFonts w:eastAsia="Verdana" w:cs="Times New Roman"/>
                <w:szCs w:val="24"/>
              </w:rPr>
              <w:t>satelitárias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com dados de cobertura de nuvens medidos na cidade de São Paulo no período entre 1961 a 2013; a nebulosidade torna-se um fator determinante para o clima e influencia diversos setores e atividades econômicas. Foram utilizados dados de fração de cobertura de nuvens obtidos por estações meteorológica e </w:t>
            </w:r>
            <w:proofErr w:type="spellStart"/>
            <w:r>
              <w:rPr>
                <w:rFonts w:eastAsia="Verdana" w:cs="Times New Roman"/>
                <w:szCs w:val="24"/>
              </w:rPr>
              <w:t>radiância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visível do satélite GOES-10, tendo em vista estimar a cobertura de nuvens de forma indireta. Os resultados observados apresentaram 6,56% de dados falhos e indicaram comportamentos similares em todos os períodos sazonais do ano.</w:t>
            </w:r>
          </w:p>
          <w:p w:rsidR="003D7493" w:rsidRDefault="003D74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eastAsia="Verdana" w:cs="Times New Roman"/>
                <w:color w:val="000000"/>
                <w:szCs w:val="24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color w:val="auto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Luciana Machado de </w:t>
            </w:r>
            <w:proofErr w:type="spellStart"/>
            <w:r>
              <w:rPr>
                <w:rFonts w:eastAsia="Verdana" w:cs="Times New Roman"/>
                <w:szCs w:val="24"/>
              </w:rPr>
              <w:t>Moural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, Fernando Ramos Martins e </w:t>
            </w:r>
            <w:proofErr w:type="spellStart"/>
            <w:r>
              <w:rPr>
                <w:rFonts w:eastAsia="Verdana" w:cs="Times New Roman"/>
                <w:szCs w:val="24"/>
              </w:rPr>
              <w:t>Arcilan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</w:t>
            </w:r>
            <w:proofErr w:type="spellStart"/>
            <w:r>
              <w:rPr>
                <w:rFonts w:eastAsia="Verdana" w:cs="Times New Roman"/>
                <w:szCs w:val="24"/>
              </w:rPr>
              <w:t>Trevenzoli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</w:t>
            </w:r>
            <w:proofErr w:type="spellStart"/>
            <w:r>
              <w:rPr>
                <w:rFonts w:eastAsia="Verdana" w:cs="Times New Roman"/>
                <w:szCs w:val="24"/>
              </w:rPr>
              <w:t>Assireu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(2016)</w:t>
            </w:r>
          </w:p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 </w:t>
            </w:r>
          </w:p>
        </w:tc>
      </w:tr>
      <w:tr w:rsidR="003D7493" w:rsidTr="003D7493">
        <w:trPr>
          <w:jc w:val="center"/>
        </w:trPr>
        <w:tc>
          <w:tcPr>
            <w:tcW w:w="2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Regimes de precipitação na América do Sul – uma revisão bibliográfica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Revisão sobre os principais sistemas atmosféricos que atuam na América do Sul em suas diferentes latitudes e variadas formas de relevo; análise da atuação e desenvolvimento destes sistemas nos diferentes setores do continente sul-americano e sua contribuição para a precipitação.</w:t>
            </w:r>
          </w:p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Michelle Simões </w:t>
            </w:r>
            <w:proofErr w:type="spellStart"/>
            <w:r>
              <w:rPr>
                <w:rFonts w:eastAsia="Verdana" w:cs="Times New Roman"/>
                <w:szCs w:val="24"/>
              </w:rPr>
              <w:t>Reboita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, Manoel Alonso </w:t>
            </w:r>
            <w:proofErr w:type="spellStart"/>
            <w:r>
              <w:rPr>
                <w:rFonts w:eastAsia="Verdana" w:cs="Times New Roman"/>
                <w:szCs w:val="24"/>
              </w:rPr>
              <w:t>Gan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, </w:t>
            </w:r>
            <w:proofErr w:type="spellStart"/>
            <w:r>
              <w:rPr>
                <w:rFonts w:eastAsia="Verdana" w:cs="Times New Roman"/>
                <w:szCs w:val="24"/>
              </w:rPr>
              <w:t>Rosemari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Porfírio da Rocha e Tércio </w:t>
            </w:r>
            <w:proofErr w:type="spellStart"/>
            <w:r>
              <w:rPr>
                <w:rFonts w:eastAsia="Verdana" w:cs="Times New Roman"/>
                <w:szCs w:val="24"/>
              </w:rPr>
              <w:t>Ambrizzi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(2010).</w:t>
            </w:r>
          </w:p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</w:p>
        </w:tc>
      </w:tr>
      <w:tr w:rsidR="003D7493" w:rsidTr="003D7493">
        <w:trPr>
          <w:trHeight w:val="1544"/>
          <w:jc w:val="center"/>
        </w:trPr>
        <w:tc>
          <w:tcPr>
            <w:tcW w:w="25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Análise climatológica da Alta Subtropical do Atlântico Sul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Avalia as características centrais da circulação atmosférica associada ao sistema de alta pressão do Anticiclone subtropical do Atlântico Sul (ASAS) em diferentes períodos de inverno e verão no hemisfério Sul. A análise foi </w:t>
            </w:r>
            <w:r>
              <w:rPr>
                <w:rFonts w:eastAsia="Verdana" w:cs="Times New Roman"/>
                <w:szCs w:val="24"/>
              </w:rPr>
              <w:lastRenderedPageBreak/>
              <w:t xml:space="preserve">realizada utilizando um período de 20 anos, pela qual observou significativa importância deste mecanismo para o clima na América do Sul; no inverno, ele inibe a entrada de frentes e causa inversão térmica e concentração de poluentes nos centros urbanos e contribui para a formação de chuvas no nordeste brasileiro, já no verão ocorre um impacto relacionado ao transporte da umidade de baixos níveis </w:t>
            </w:r>
            <w:proofErr w:type="spellStart"/>
            <w:r>
              <w:rPr>
                <w:rFonts w:eastAsia="Verdana" w:cs="Times New Roman"/>
                <w:szCs w:val="24"/>
              </w:rPr>
              <w:t>troposféricos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em detrimento da circulação associada a ASAS.</w:t>
            </w:r>
          </w:p>
        </w:tc>
        <w:tc>
          <w:tcPr>
            <w:tcW w:w="25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lastRenderedPageBreak/>
              <w:t>Camilla C. Bastos e Nelson J. Ferreira (2000)</w:t>
            </w:r>
          </w:p>
        </w:tc>
      </w:tr>
    </w:tbl>
    <w:p w:rsidR="003D7493" w:rsidRDefault="003D7493" w:rsidP="003D7493">
      <w:pPr>
        <w:spacing w:line="240" w:lineRule="auto"/>
        <w:jc w:val="center"/>
        <w:rPr>
          <w:rFonts w:eastAsia="Verdana" w:cs="Times New Roman"/>
          <w:szCs w:val="24"/>
        </w:rPr>
      </w:pPr>
    </w:p>
    <w:p w:rsidR="003D7493" w:rsidRDefault="003D7493" w:rsidP="003D7493">
      <w:pPr>
        <w:spacing w:line="240" w:lineRule="auto"/>
        <w:jc w:val="center"/>
        <w:rPr>
          <w:rFonts w:eastAsia="Verdana" w:cs="Times New Roman"/>
          <w:szCs w:val="24"/>
        </w:rPr>
      </w:pPr>
    </w:p>
    <w:p w:rsidR="003D7493" w:rsidRDefault="003D7493" w:rsidP="003D7493">
      <w:pPr>
        <w:spacing w:line="240" w:lineRule="auto"/>
        <w:rPr>
          <w:rFonts w:eastAsia="Verdana" w:cs="Times New Roman"/>
          <w:szCs w:val="24"/>
        </w:rPr>
      </w:pPr>
    </w:p>
    <w:p w:rsidR="003D7493" w:rsidRDefault="003D7493" w:rsidP="003D7493">
      <w:pPr>
        <w:spacing w:line="240" w:lineRule="auto"/>
        <w:rPr>
          <w:rFonts w:eastAsia="Verdana" w:cs="Times New Roman"/>
          <w:b/>
          <w:szCs w:val="24"/>
        </w:rPr>
      </w:pPr>
      <w:r>
        <w:rPr>
          <w:rFonts w:eastAsia="Verdana" w:cs="Times New Roman"/>
          <w:b/>
          <w:szCs w:val="24"/>
        </w:rPr>
        <w:t xml:space="preserve">3.2-Artigos Relacionados à atuação do ASAS nos Impactos ou Desastres Socioambientais </w:t>
      </w:r>
    </w:p>
    <w:p w:rsidR="003D7493" w:rsidRDefault="003D7493" w:rsidP="003D7493">
      <w:pPr>
        <w:spacing w:line="240" w:lineRule="auto"/>
        <w:rPr>
          <w:rFonts w:eastAsia="Verdana" w:cs="Times New Roman"/>
          <w:szCs w:val="24"/>
        </w:rPr>
      </w:pPr>
    </w:p>
    <w:p w:rsidR="003D7493" w:rsidRDefault="003D7493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Os artigos e estudos que foram relacionados aos temas de influência do ASAS no desencadeamento de impactos ou desastres socioambientais, possuem características relevantes quanto à análises geomorfológicas, econômicas e de uso e ocupação do solo nas cidades; além de investigações da intensidade e persistência das secas sobre as condições meteorológicas em determinadas localidades de estudo, conforme podem ser observadas na tabela 04.</w:t>
      </w:r>
    </w:p>
    <w:p w:rsidR="003D7493" w:rsidRDefault="003D7493" w:rsidP="003D7493">
      <w:pPr>
        <w:spacing w:line="240" w:lineRule="auto"/>
        <w:jc w:val="center"/>
        <w:rPr>
          <w:rFonts w:eastAsia="Verdana" w:cs="Times New Roman"/>
          <w:szCs w:val="24"/>
        </w:rPr>
      </w:pPr>
    </w:p>
    <w:p w:rsidR="00AF0480" w:rsidRPr="00AF0480" w:rsidRDefault="00AF0480" w:rsidP="00AF0480">
      <w:pPr>
        <w:spacing w:line="240" w:lineRule="auto"/>
        <w:rPr>
          <w:rFonts w:eastAsia="Verdana" w:cs="Times New Roman"/>
          <w:sz w:val="20"/>
          <w:szCs w:val="24"/>
        </w:rPr>
      </w:pPr>
      <w:r w:rsidRPr="00AF0480">
        <w:rPr>
          <w:rFonts w:eastAsia="Verdana" w:cs="Times New Roman"/>
          <w:sz w:val="20"/>
          <w:szCs w:val="24"/>
        </w:rPr>
        <w:t>Tabela 04: Periódicos classificados como atuação do ASAS em impactos</w:t>
      </w:r>
    </w:p>
    <w:tbl>
      <w:tblPr>
        <w:tblW w:w="918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394"/>
        <w:gridCol w:w="2126"/>
      </w:tblGrid>
      <w:tr w:rsidR="003D7493" w:rsidTr="003D7493"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Periódico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Assunto Abordado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jc w:val="center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b/>
                <w:szCs w:val="24"/>
              </w:rPr>
              <w:t>Autor</w:t>
            </w:r>
          </w:p>
        </w:tc>
      </w:tr>
      <w:tr w:rsidR="003D7493" w:rsidTr="003D7493"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Impactos associados à resolução dos modelos atmosféricos em modelos prognósticos de ondas.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7493" w:rsidRDefault="003D7493">
            <w:pPr>
              <w:spacing w:line="240" w:lineRule="auto"/>
              <w:rPr>
                <w:rFonts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Avalia os eventos meteorológicos, entre eles o Anticiclone Subtropical do Atlântico Sul (ASAS), e os impactos em diferentes resoluções temporais e espaciais do campo de vento e prognósticos de onda. Utilização dos modelos de </w:t>
            </w:r>
            <w:proofErr w:type="spellStart"/>
            <w:r>
              <w:rPr>
                <w:rFonts w:cs="Times New Roman"/>
                <w:color w:val="000000"/>
                <w:szCs w:val="24"/>
                <w:shd w:val="clear" w:color="auto" w:fill="FFFFFF"/>
              </w:rPr>
              <w:t>mesoescala</w:t>
            </w:r>
            <w:proofErr w:type="spellEnd"/>
            <w:r>
              <w:rPr>
                <w:rFonts w:cs="Times New Roman"/>
                <w:color w:val="000000"/>
                <w:szCs w:val="24"/>
                <w:shd w:val="clear" w:color="auto" w:fill="FFFFFF"/>
              </w:rPr>
              <w:t> </w:t>
            </w:r>
            <w:proofErr w:type="spellStart"/>
            <w:r>
              <w:rPr>
                <w:rStyle w:val="nfase"/>
                <w:color w:val="000000"/>
                <w:shd w:val="clear" w:color="auto" w:fill="FFFFFF"/>
              </w:rPr>
              <w:t>Brazilian</w:t>
            </w:r>
            <w:proofErr w:type="spellEnd"/>
            <w:r>
              <w:rPr>
                <w:rStyle w:val="nfase"/>
                <w:color w:val="000000"/>
                <w:shd w:val="clear" w:color="auto" w:fill="FFFFFF"/>
              </w:rPr>
              <w:t xml:space="preserve"> Regional </w:t>
            </w:r>
            <w:proofErr w:type="spellStart"/>
            <w:r>
              <w:rPr>
                <w:rStyle w:val="nfase"/>
                <w:color w:val="000000"/>
                <w:shd w:val="clear" w:color="auto" w:fill="FFFFFF"/>
              </w:rPr>
              <w:t>Atmospheric</w:t>
            </w:r>
            <w:proofErr w:type="spellEnd"/>
            <w:r>
              <w:rPr>
                <w:rStyle w:val="nfase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fase"/>
                <w:color w:val="000000"/>
                <w:shd w:val="clear" w:color="auto" w:fill="FFFFFF"/>
              </w:rPr>
              <w:t>Modeling</w:t>
            </w:r>
            <w:proofErr w:type="spellEnd"/>
            <w:r>
              <w:rPr>
                <w:rStyle w:val="nfase"/>
                <w:color w:val="000000"/>
                <w:shd w:val="clear" w:color="auto" w:fill="FFFFFF"/>
              </w:rPr>
              <w:t xml:space="preserve"> System</w:t>
            </w:r>
            <w:r>
              <w:rPr>
                <w:rFonts w:cs="Times New Roman"/>
                <w:color w:val="000000"/>
                <w:szCs w:val="24"/>
                <w:shd w:val="clear" w:color="auto" w:fill="FFFFFF"/>
              </w:rPr>
              <w:t> (BRAMS) e os resultados empregados no WAVEWATCH (WW3) para as resoluções espaciais 20, 60, 100, 300 e 600 Km, e as resoluções temporais de 1, 3 e 6 h.</w:t>
            </w:r>
          </w:p>
          <w:p w:rsidR="003D7493" w:rsidRDefault="003D7493">
            <w:pPr>
              <w:spacing w:line="240" w:lineRule="auto"/>
              <w:rPr>
                <w:rFonts w:eastAsia="Verdana" w:cs="Times New Roman"/>
                <w:color w:val="auto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>Bárbara Silva Lewis, Izabel Christina Martins Nogueira, Nelson Violante de Carvalho e Wallace Figueiredo de Menezes (2017)</w:t>
            </w:r>
          </w:p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</w:p>
        </w:tc>
      </w:tr>
      <w:tr w:rsidR="003D7493" w:rsidTr="003D7493"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cs="Times New Roman"/>
                <w:szCs w:val="24"/>
              </w:rPr>
              <w:t>Avaliação da influência das condições meteorológicas em dias com altas concentrações de material particulado na Região Metropolitana do Rio de Janeiro.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color w:val="000000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Análise de dados registrados entre 1998 e 2008, verificando a influência e atuação do Anticiclone Subtropical do Atlântico Sul sobre a região metropolitana do Rio de Janeiro, este provoca a ausência de precipitação e ocorrência de inversão térmica na baixa troposfera, aumentando a concentração de material particulado </w:t>
            </w:r>
            <w:proofErr w:type="spellStart"/>
            <w:r>
              <w:rPr>
                <w:rFonts w:eastAsia="Verdana" w:cs="Times New Roman"/>
                <w:szCs w:val="24"/>
              </w:rPr>
              <w:lastRenderedPageBreak/>
              <w:t>inalável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(PM10) com violação dos limites estabelecidos pela Resolução CONAMA nº03/90.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D7493" w:rsidRDefault="003D7493">
            <w:pPr>
              <w:spacing w:line="240" w:lineRule="auto"/>
              <w:rPr>
                <w:rFonts w:eastAsia="Verdana" w:cs="Times New Roman"/>
                <w:color w:val="auto"/>
                <w:szCs w:val="24"/>
              </w:rPr>
            </w:pPr>
            <w:proofErr w:type="spellStart"/>
            <w:r>
              <w:rPr>
                <w:rFonts w:eastAsia="Verdana" w:cs="Times New Roman"/>
                <w:szCs w:val="24"/>
              </w:rPr>
              <w:lastRenderedPageBreak/>
              <w:t>Tailine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Corrêa Santos, Vanessa Silveira Barreto Carvalho e Michelle Simões </w:t>
            </w:r>
            <w:proofErr w:type="spellStart"/>
            <w:r>
              <w:rPr>
                <w:rFonts w:eastAsia="Verdana" w:cs="Times New Roman"/>
                <w:szCs w:val="24"/>
              </w:rPr>
              <w:t>Reboita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(2016)</w:t>
            </w:r>
          </w:p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</w:p>
        </w:tc>
      </w:tr>
      <w:tr w:rsidR="003D7493" w:rsidTr="003D7493"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lastRenderedPageBreak/>
              <w:t xml:space="preserve">Regional </w:t>
            </w:r>
            <w:proofErr w:type="spellStart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drought</w:t>
            </w:r>
            <w:proofErr w:type="spellEnd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in </w:t>
            </w:r>
            <w:proofErr w:type="spellStart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the</w:t>
            </w:r>
            <w:proofErr w:type="spellEnd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southern</w:t>
            </w:r>
            <w:proofErr w:type="spellEnd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of</w:t>
            </w:r>
            <w:proofErr w:type="spellEnd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South </w:t>
            </w:r>
            <w:proofErr w:type="spellStart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America</w:t>
            </w:r>
            <w:proofErr w:type="spellEnd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- </w:t>
            </w:r>
            <w:proofErr w:type="spellStart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physical</w:t>
            </w:r>
            <w:proofErr w:type="spellEnd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aspects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Avalia as prováveis causas físicas das secas em seis regiões da América do Sul numa análise climática mensal tendo por base dezessete </w:t>
            </w:r>
            <w:proofErr w:type="spellStart"/>
            <w:r>
              <w:rPr>
                <w:rFonts w:eastAsia="Verdana" w:cs="Times New Roman"/>
                <w:szCs w:val="24"/>
              </w:rPr>
              <w:t>preditores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. Um dos principais </w:t>
            </w:r>
            <w:proofErr w:type="spellStart"/>
            <w:r>
              <w:rPr>
                <w:rFonts w:eastAsia="Verdana" w:cs="Times New Roman"/>
                <w:szCs w:val="24"/>
              </w:rPr>
              <w:t>preditores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é a atividade do Anticiclone Subtropical que atua sobre as costas da América do Sul e sua interação com a depressão continental e a SST na costa do Brasil. Os índices avaliados expressam o monitoramento do clima e descrevem a temperatura atmosférica e a temperatura de superfície do mar (TSM).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Juan </w:t>
            </w:r>
            <w:proofErr w:type="spellStart"/>
            <w:r>
              <w:rPr>
                <w:rFonts w:eastAsia="Verdana" w:cs="Times New Roman"/>
                <w:szCs w:val="24"/>
              </w:rPr>
              <w:t>Leonidas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</w:t>
            </w:r>
            <w:proofErr w:type="spellStart"/>
            <w:r>
              <w:rPr>
                <w:rFonts w:eastAsia="Verdana" w:cs="Times New Roman"/>
                <w:szCs w:val="24"/>
              </w:rPr>
              <w:t>Minetti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; Walter Mario Vargas; </w:t>
            </w:r>
            <w:proofErr w:type="spellStart"/>
            <w:r>
              <w:rPr>
                <w:rFonts w:eastAsia="Verdana" w:cs="Times New Roman"/>
                <w:szCs w:val="24"/>
              </w:rPr>
              <w:t>Arnobio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</w:t>
            </w:r>
            <w:proofErr w:type="spellStart"/>
            <w:r>
              <w:rPr>
                <w:rFonts w:eastAsia="Verdana" w:cs="Times New Roman"/>
                <w:szCs w:val="24"/>
              </w:rPr>
              <w:t>German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</w:t>
            </w:r>
            <w:proofErr w:type="spellStart"/>
            <w:r>
              <w:rPr>
                <w:rFonts w:eastAsia="Verdana" w:cs="Times New Roman"/>
                <w:szCs w:val="24"/>
              </w:rPr>
              <w:t>Poblete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</w:t>
            </w:r>
            <w:proofErr w:type="gramStart"/>
            <w:r>
              <w:rPr>
                <w:rFonts w:eastAsia="Verdana" w:cs="Times New Roman"/>
                <w:szCs w:val="24"/>
              </w:rPr>
              <w:t>e ,</w:t>
            </w:r>
            <w:proofErr w:type="gramEnd"/>
            <w:r>
              <w:rPr>
                <w:rFonts w:eastAsia="Verdana" w:cs="Times New Roman"/>
                <w:szCs w:val="24"/>
              </w:rPr>
              <w:t xml:space="preserve"> Maria Elvira </w:t>
            </w:r>
            <w:proofErr w:type="spellStart"/>
            <w:r>
              <w:rPr>
                <w:rFonts w:eastAsia="Verdana" w:cs="Times New Roman"/>
                <w:szCs w:val="24"/>
              </w:rPr>
              <w:t>Bobba</w:t>
            </w:r>
            <w:proofErr w:type="spellEnd"/>
            <w:r>
              <w:rPr>
                <w:rFonts w:eastAsia="Verdana" w:cs="Times New Roman"/>
                <w:szCs w:val="24"/>
              </w:rPr>
              <w:t xml:space="preserve"> (2010).</w:t>
            </w:r>
          </w:p>
        </w:tc>
      </w:tr>
      <w:tr w:rsidR="003D7493" w:rsidTr="00E619D8"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pStyle w:val="Ttulo1"/>
              <w:shd w:val="clear" w:color="auto" w:fill="FFFFFF"/>
              <w:spacing w:line="240" w:lineRule="auto"/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</w:pPr>
            <w:r>
              <w:rPr>
                <w:rFonts w:cs="Times New Roman"/>
                <w:b w:val="0"/>
                <w:color w:val="000000"/>
                <w:szCs w:val="24"/>
              </w:rPr>
              <w:t>Influência de distintos sistemas atmosféricos na temperatura de superfície do município de Vitória (ES)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color w:val="auto"/>
                <w:szCs w:val="24"/>
              </w:rPr>
            </w:pPr>
            <w:r>
              <w:rPr>
                <w:rFonts w:eastAsia="Verdana" w:cs="Times New Roman"/>
                <w:szCs w:val="24"/>
              </w:rPr>
              <w:t>O trabalho apresenta os resultados de uma investigação sobre as alterações na temperatura de superfície em decorrência de sua cobertura no município de Vitória (ES); com a utilização de sensor infravermelho e diferentes técnicas de sensoriamento remoto em ambiente SIG, foi possível identificar que durante a atuação da Alta Subtropical do Atlântico Sul, os fenômenos das ilhas de calor são mais intensos.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szCs w:val="24"/>
              </w:rPr>
            </w:pPr>
            <w:r>
              <w:rPr>
                <w:rFonts w:eastAsia="Verdana" w:cs="Times New Roman"/>
                <w:szCs w:val="24"/>
              </w:rPr>
              <w:t xml:space="preserve">CORREA, Wesley de Souza Campos; COELHO, André Luiz Nascentes e DO VALE, Cláudia Câmara (2015). </w:t>
            </w:r>
          </w:p>
        </w:tc>
      </w:tr>
      <w:tr w:rsidR="003D7493" w:rsidTr="00E619D8"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3D7493" w:rsidRPr="00E619D8" w:rsidRDefault="0044363D">
            <w:pPr>
              <w:pStyle w:val="Ttulo2"/>
              <w:shd w:val="clear" w:color="auto" w:fill="FFFFFF"/>
              <w:rPr>
                <w:rFonts w:cs="Times New Roman"/>
                <w:b w:val="0"/>
                <w:color w:val="000000"/>
                <w:szCs w:val="24"/>
              </w:rPr>
            </w:pPr>
            <w:hyperlink r:id="rId9" w:tgtFrame="_blank" w:history="1"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 xml:space="preserve">The </w:t>
              </w:r>
              <w:proofErr w:type="spellStart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>influence</w:t>
              </w:r>
              <w:proofErr w:type="spellEnd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>of</w:t>
              </w:r>
              <w:proofErr w:type="spellEnd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>meteorological</w:t>
              </w:r>
              <w:proofErr w:type="spellEnd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>conditions</w:t>
              </w:r>
              <w:proofErr w:type="spellEnd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>on</w:t>
              </w:r>
              <w:proofErr w:type="spellEnd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>the</w:t>
              </w:r>
              <w:proofErr w:type="spellEnd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>behavior</w:t>
              </w:r>
              <w:proofErr w:type="spellEnd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>of</w:t>
              </w:r>
              <w:proofErr w:type="spellEnd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>pollutants</w:t>
              </w:r>
              <w:proofErr w:type="spellEnd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>concentrations</w:t>
              </w:r>
              <w:proofErr w:type="spellEnd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 xml:space="preserve"> in São Paulo, </w:t>
              </w:r>
              <w:proofErr w:type="spellStart"/>
              <w:r w:rsidR="003D7493" w:rsidRPr="00E619D8">
                <w:rPr>
                  <w:rStyle w:val="Hyperlink"/>
                  <w:b w:val="0"/>
                  <w:color w:val="000000"/>
                  <w:u w:val="none"/>
                  <w:bdr w:val="none" w:sz="0" w:space="0" w:color="auto" w:frame="1"/>
                </w:rPr>
                <w:t>Brazil</w:t>
              </w:r>
              <w:proofErr w:type="spellEnd"/>
            </w:hyperlink>
          </w:p>
          <w:p w:rsidR="003D7493" w:rsidRDefault="003D7493">
            <w:pPr>
              <w:pStyle w:val="Ttulo1"/>
              <w:shd w:val="clear" w:color="auto" w:fill="FFFFFF"/>
              <w:spacing w:line="240" w:lineRule="auto"/>
              <w:jc w:val="both"/>
              <w:rPr>
                <w:rFonts w:cs="Times New Roman"/>
                <w:b w:val="0"/>
                <w:color w:val="000000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3D7493" w:rsidRDefault="003D7493">
            <w:pPr>
              <w:spacing w:line="240" w:lineRule="auto"/>
              <w:rPr>
                <w:rFonts w:eastAsia="Verdana" w:cs="Times New Roman"/>
                <w:color w:val="000000"/>
                <w:szCs w:val="24"/>
              </w:rPr>
            </w:pPr>
            <w:r>
              <w:rPr>
                <w:rFonts w:eastAsia="Verdana" w:cs="Times New Roman"/>
                <w:color w:val="000000"/>
                <w:szCs w:val="24"/>
              </w:rPr>
              <w:t>Destaca o comportamento nas concentrações de poluição na área metropolitana de São Paulo, tendo por base as condições sinóticas que prevaleceram no período em estudo e que verifica o comportamento dos sistemas atmosféricos do tipo anticiclone ou frente fria. A elevada concentração de poluentes foram verificadas para as condições sinóticas da Alta Subtropical e Alta Polar do Atlântico Sul, da qual verificaram-se a fraca ventilação, baixa umidade relativa do ar e ausência de precipitação. Outros importantes aspectos também foram analisados sobre as condições meteoro</w:t>
            </w:r>
            <w:r w:rsidR="00AF0480">
              <w:rPr>
                <w:rFonts w:eastAsia="Verdana" w:cs="Times New Roman"/>
                <w:color w:val="000000"/>
                <w:szCs w:val="24"/>
              </w:rPr>
              <w:t xml:space="preserve">lógicas de micro e </w:t>
            </w:r>
            <w:proofErr w:type="spellStart"/>
            <w:r w:rsidR="00AF0480">
              <w:rPr>
                <w:rFonts w:eastAsia="Verdana" w:cs="Times New Roman"/>
                <w:color w:val="000000"/>
                <w:szCs w:val="24"/>
              </w:rPr>
              <w:t>mesoescala</w:t>
            </w:r>
            <w:proofErr w:type="spellEnd"/>
            <w:r w:rsidR="00AF0480">
              <w:rPr>
                <w:rFonts w:eastAsia="Verdana" w:cs="Times New Roman"/>
                <w:color w:val="000000"/>
                <w:szCs w:val="24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3D7493" w:rsidRPr="00E619D8" w:rsidRDefault="003D7493">
            <w:pPr>
              <w:pStyle w:val="Ttulo3"/>
              <w:shd w:val="clear" w:color="auto" w:fill="FFFFFF"/>
              <w:spacing w:before="0"/>
              <w:rPr>
                <w:rFonts w:ascii="Times New Roman" w:eastAsia="Verdana" w:hAnsi="Times New Roman" w:cs="Times New Roman"/>
                <w:color w:val="000000"/>
              </w:rPr>
            </w:pPr>
            <w:r w:rsidRPr="00E619D8">
              <w:rPr>
                <w:rFonts w:ascii="Times New Roman" w:eastAsia="Calibri" w:hAnsi="Times New Roman" w:cs="Times New Roman"/>
                <w:bCs/>
                <w:color w:val="000000"/>
              </w:rPr>
              <w:t>Sánchez-</w:t>
            </w:r>
            <w:proofErr w:type="spellStart"/>
            <w:r w:rsidRPr="00E619D8">
              <w:rPr>
                <w:rFonts w:ascii="Times New Roman" w:eastAsia="Calibri" w:hAnsi="Times New Roman" w:cs="Times New Roman"/>
                <w:bCs/>
                <w:color w:val="000000"/>
              </w:rPr>
              <w:t>Ccoyllo</w:t>
            </w:r>
            <w:proofErr w:type="spellEnd"/>
            <w:r w:rsidRPr="00E619D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, </w:t>
            </w:r>
            <w:proofErr w:type="gramStart"/>
            <w:r w:rsidRPr="00E619D8">
              <w:rPr>
                <w:rFonts w:ascii="Times New Roman" w:eastAsia="Calibri" w:hAnsi="Times New Roman" w:cs="Times New Roman"/>
                <w:bCs/>
                <w:color w:val="000000"/>
              </w:rPr>
              <w:t>O.R. ;</w:t>
            </w:r>
            <w:proofErr w:type="gramEnd"/>
            <w:r w:rsidRPr="00E619D8">
              <w:rPr>
                <w:rFonts w:ascii="Times New Roman" w:eastAsia="Calibri" w:hAnsi="Times New Roman" w:cs="Times New Roman"/>
                <w:bCs/>
                <w:color w:val="000000"/>
              </w:rPr>
              <w:t xml:space="preserve"> de Fátima Andrade, M. (2002).</w:t>
            </w:r>
          </w:p>
          <w:p w:rsidR="003D7493" w:rsidRDefault="003D7493">
            <w:pPr>
              <w:rPr>
                <w:rFonts w:ascii="Calibri" w:hAnsi="Calibri" w:cs="Calibri"/>
                <w:color w:val="auto"/>
                <w:sz w:val="22"/>
              </w:rPr>
            </w:pPr>
          </w:p>
          <w:p w:rsidR="003D7493" w:rsidRDefault="003D7493"/>
          <w:p w:rsidR="003D7493" w:rsidRDefault="003D7493"/>
          <w:p w:rsidR="003D7493" w:rsidRDefault="003D7493">
            <w:pPr>
              <w:ind w:firstLine="720"/>
            </w:pPr>
          </w:p>
        </w:tc>
      </w:tr>
    </w:tbl>
    <w:p w:rsidR="003D7493" w:rsidRDefault="003D7493" w:rsidP="003D7493">
      <w:pPr>
        <w:spacing w:line="240" w:lineRule="auto"/>
        <w:rPr>
          <w:rFonts w:eastAsia="Verdana" w:cs="Times New Roman"/>
          <w:szCs w:val="24"/>
        </w:rPr>
      </w:pPr>
    </w:p>
    <w:p w:rsidR="003D7493" w:rsidRDefault="003D7493" w:rsidP="00E619D8">
      <w:pPr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ab/>
        <w:t xml:space="preserve">De acordo com Santos, Carvalho e </w:t>
      </w:r>
      <w:proofErr w:type="spellStart"/>
      <w:r>
        <w:rPr>
          <w:rFonts w:eastAsia="Verdana" w:cs="Times New Roman"/>
          <w:szCs w:val="24"/>
        </w:rPr>
        <w:t>Reboita</w:t>
      </w:r>
      <w:proofErr w:type="spellEnd"/>
      <w:r>
        <w:rPr>
          <w:rFonts w:eastAsia="Verdana" w:cs="Times New Roman"/>
          <w:szCs w:val="24"/>
        </w:rPr>
        <w:t xml:space="preserve"> (201</w:t>
      </w:r>
      <w:r w:rsidR="00AF0480">
        <w:rPr>
          <w:rFonts w:eastAsia="Verdana" w:cs="Times New Roman"/>
          <w:szCs w:val="24"/>
        </w:rPr>
        <w:t>8</w:t>
      </w:r>
      <w:r>
        <w:rPr>
          <w:rFonts w:eastAsia="Verdana" w:cs="Times New Roman"/>
          <w:szCs w:val="24"/>
        </w:rPr>
        <w:t xml:space="preserve">) as condições atmosféricas desempenham uma importante função para determinar a qualidade do ar, por meio de alguns parâmetros como velocidade, direção dos ventos, precipitação, temperatura entre outros. Diversos estudos relacionam a meteorologia com os níveis de concentração de poluentes presentes na atmosfera; verifica-se a influência do anticiclone subtropical do Atlântico Sul, com </w:t>
      </w:r>
      <w:r>
        <w:rPr>
          <w:rFonts w:eastAsia="Verdana" w:cs="Times New Roman"/>
          <w:szCs w:val="24"/>
        </w:rPr>
        <w:lastRenderedPageBreak/>
        <w:t xml:space="preserve">a ausência de precipitação e ocorrência de inversão térmica na baixa troposfera e sua correlação com altas concentrações de </w:t>
      </w:r>
      <w:r>
        <w:rPr>
          <w:rFonts w:eastAsia="StagSans-Light" w:cs="Times New Roman"/>
          <w:szCs w:val="24"/>
        </w:rPr>
        <w:t>PM10</w:t>
      </w:r>
      <w:r>
        <w:rPr>
          <w:rFonts w:eastAsia="Verdana" w:cs="Times New Roman"/>
          <w:szCs w:val="24"/>
        </w:rPr>
        <w:t xml:space="preserve"> sobre determinada região.</w:t>
      </w:r>
    </w:p>
    <w:p w:rsidR="003D7493" w:rsidRDefault="003D7493" w:rsidP="00E619D8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Análises sobre as causas físicas das secas na América do Sul, tendo por base os índices da seca mensal associada ao </w:t>
      </w:r>
      <w:proofErr w:type="spellStart"/>
      <w:r>
        <w:rPr>
          <w:rFonts w:eastAsia="Verdana" w:cs="Times New Roman"/>
          <w:szCs w:val="24"/>
        </w:rPr>
        <w:t>preditor</w:t>
      </w:r>
      <w:proofErr w:type="spellEnd"/>
      <w:r>
        <w:rPr>
          <w:rFonts w:eastAsia="Verdana" w:cs="Times New Roman"/>
          <w:szCs w:val="24"/>
        </w:rPr>
        <w:t xml:space="preserve"> anticiclone subtropical, indicam a influência do ASAS sobre as condições climáticas; também são investigados diferentes períodos como inverno e verão, pela qual o mecanismo ASAS possui grande relevância para configuração do clima na América do Sul. No inverno ele inibe a entrada de frentes causando a inversão térmica e aumento da concentração de poluentes nos centros urbanos, e no verão atua no transporte da umidade de baixos níveis </w:t>
      </w:r>
      <w:proofErr w:type="spellStart"/>
      <w:r>
        <w:rPr>
          <w:rFonts w:eastAsia="Verdana" w:cs="Times New Roman"/>
          <w:szCs w:val="24"/>
        </w:rPr>
        <w:t>troposféricos</w:t>
      </w:r>
      <w:proofErr w:type="spellEnd"/>
      <w:r>
        <w:rPr>
          <w:rFonts w:eastAsia="Verdana" w:cs="Times New Roman"/>
          <w:szCs w:val="24"/>
        </w:rPr>
        <w:t xml:space="preserve"> ao longo da Zona de Convergência do Atlântico Sul (ZCAS), que são afetados pela circulação associada do ASAS.</w:t>
      </w:r>
    </w:p>
    <w:p w:rsidR="003D7493" w:rsidRDefault="003D7493" w:rsidP="00E619D8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Por estar associado à Massa Tropical Atlântica (</w:t>
      </w:r>
      <w:proofErr w:type="spellStart"/>
      <w:r>
        <w:rPr>
          <w:rFonts w:eastAsia="Verdana" w:cs="Times New Roman"/>
          <w:szCs w:val="24"/>
        </w:rPr>
        <w:t>mTa</w:t>
      </w:r>
      <w:proofErr w:type="spellEnd"/>
      <w:r>
        <w:rPr>
          <w:rFonts w:eastAsia="Verdana" w:cs="Times New Roman"/>
          <w:szCs w:val="24"/>
        </w:rPr>
        <w:t>), o ASAS possui um aspecto relacionado à intensa radiação solar com elevadas temperaturas, no entanto este sistema não ocasiona em precipitação significativa. A forte subsidência atmosférica faz com que a umidade relativa do ar seja reduzida e, ao inibir a entrada de frentes, ocasiona na formação do fenômeno da inversão térmica. Em detrimento de sua atuação e local de origem, o ASAS pode afastar as instabilidades pois constitui-se por uma massa de ar seco; desta forma ocorre uma variabilidade na umidade que interfere diretamente no aspecto fisiológico dos seres vivos, sendo plantas ou animais; a redução da umidade associada à poluição urbano-industrial e as queimadas agrícolas, propiciam a concentração de poluentes aéreos prejudicando fortemente a saúde humana.</w:t>
      </w:r>
    </w:p>
    <w:p w:rsidR="003D7493" w:rsidRDefault="003D7493" w:rsidP="00E619D8">
      <w:pPr>
        <w:ind w:firstLine="708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Sendo assim, a análise destes estudos demonstraram que existem relações entre a ocorrência do anticiclone subtropical do Atlântico Sul e os elementos climáticos, como a temperatura e umidade relativa do ar. As investigações permitem identificar diversos impactos que estão associados à atuação do ASAS, tal como as consequências propiciadas por ele que afetam diretamente às pessoas e o ambiente. Verifica-se também, que o ASAS se manifesta de maneira variável, de acordo a dinâmica atmosférica e geomorfológica sobre determinada área.</w:t>
      </w:r>
    </w:p>
    <w:p w:rsidR="002B73B3" w:rsidRDefault="002B73B3">
      <w:pPr>
        <w:spacing w:line="240" w:lineRule="auto"/>
        <w:rPr>
          <w:rFonts w:cs="Times New Roman"/>
          <w:szCs w:val="24"/>
        </w:rPr>
      </w:pPr>
    </w:p>
    <w:p w:rsidR="002B73B3" w:rsidRDefault="009E3520">
      <w:pPr>
        <w:pStyle w:val="Ttulo1"/>
      </w:pPr>
      <w:r>
        <w:t xml:space="preserve">4 </w:t>
      </w:r>
      <w:r w:rsidR="00E619D8">
        <w:t>CONSIDERAÇÕES FINAIS</w:t>
      </w:r>
    </w:p>
    <w:p w:rsidR="00E619D8" w:rsidRDefault="00E619D8" w:rsidP="00E619D8">
      <w:pPr>
        <w:ind w:firstLine="709"/>
        <w:rPr>
          <w:rFonts w:eastAsia="Verdana" w:cs="Times New Roman"/>
          <w:color w:val="auto"/>
          <w:szCs w:val="24"/>
        </w:rPr>
      </w:pPr>
      <w:r>
        <w:rPr>
          <w:rFonts w:eastAsia="Verdana" w:cs="Times New Roman"/>
          <w:szCs w:val="24"/>
        </w:rPr>
        <w:t>Nesta revisão verificou-se a existência de diversos estudos que destacam a atuação do anticiclone Subtropical do Atlântico Sul e sua influência sobre as condições meteorológicas, em especial com respeito a umidade relativa do ar e temperatura; no entanto, apesar do número de artigos encontrados, ressalta-se que ainda não existem trabalhos que demostram a atuação do ASAS sobre a região do PERD. Desta forma, é necessário ampliar os estudos e investigações sobre a influência e consequências deste anticiclone, tendo em vista uma avaliação sobre a qualidade do ar, o conforto térmico e outros aspectos relevantes sobre a região em estudo.</w:t>
      </w:r>
    </w:p>
    <w:p w:rsidR="00E619D8" w:rsidRDefault="00E619D8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lastRenderedPageBreak/>
        <w:t xml:space="preserve">Entre as consequências associadas à presença e atuação do ASAS, é possível identificar que no inverno predominam os movimentos </w:t>
      </w:r>
      <w:proofErr w:type="spellStart"/>
      <w:r>
        <w:rPr>
          <w:rFonts w:eastAsia="Verdana" w:cs="Times New Roman"/>
          <w:szCs w:val="24"/>
        </w:rPr>
        <w:t>subsidentes</w:t>
      </w:r>
      <w:proofErr w:type="spellEnd"/>
      <w:r>
        <w:rPr>
          <w:rFonts w:eastAsia="Verdana" w:cs="Times New Roman"/>
          <w:szCs w:val="24"/>
        </w:rPr>
        <w:t xml:space="preserve"> do ar, ocasionando em dias de céu limpo, com redução de umidade; estes eventos associados à poluição urbano-industrial e por queimadas agrícolas, potencializam as concentrações de poluentes no ar, resultando em prejuízos para a saúde humana e da formação do fenômeno de inversão térmica, provocado pela redução de frentes frias.</w:t>
      </w:r>
    </w:p>
    <w:p w:rsidR="00E619D8" w:rsidRDefault="00E619D8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Com respeito à temperatura, verifica-se que o ASAS estando associado à massa tropical Atlântica possui características de temperatura elevada, porém não ocasiona em significativas precipitações; sua posição climatológica pode contribuir para o mecanismo de subsidência do ar e em estabilidades atmosféricas que ocasionam em períodos de estiagem, afetando diretamente a sociedade por meio de riscos para a agricultura, vazão de cursos d’água e abastecimento.</w:t>
      </w:r>
    </w:p>
    <w:p w:rsidR="00E619D8" w:rsidRDefault="00E619D8" w:rsidP="00E619D8">
      <w:pPr>
        <w:ind w:firstLine="709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>Desta forma, ao associar clima e sociedade nota-se que a relação de dependência entre estes por meio de variações climáticas, como temperatura e precipitação, devem ser amplamente investigadas tendo como base prevenir possíveis impactos. Tendo em vista que os lugares apresentam geomorfologia e ocupação do solo diferenciadas, faz-se necessário aprofundar os estudos sobre o ASAS, em especial nos entornos do Parque Estadual do Rio Doce com objetivo de elaborar medidas de prevenção aos desastres socioambientais provocados nos períodos em que este mecanismo atua.</w:t>
      </w:r>
    </w:p>
    <w:p w:rsidR="00E619D8" w:rsidRDefault="00E619D8" w:rsidP="00E619D8">
      <w:pPr>
        <w:spacing w:line="240" w:lineRule="auto"/>
        <w:ind w:firstLine="708"/>
        <w:rPr>
          <w:rFonts w:eastAsia="Verdana" w:cs="Times New Roman"/>
          <w:szCs w:val="24"/>
        </w:rPr>
      </w:pPr>
    </w:p>
    <w:p w:rsidR="002B73B3" w:rsidRDefault="002B73B3">
      <w:pPr>
        <w:spacing w:line="240" w:lineRule="auto"/>
        <w:rPr>
          <w:rFonts w:cs="Times New Roman"/>
          <w:szCs w:val="24"/>
        </w:rPr>
      </w:pPr>
    </w:p>
    <w:p w:rsidR="002B73B3" w:rsidRDefault="00E619D8" w:rsidP="00E619D8">
      <w:pPr>
        <w:pStyle w:val="Ttulo1"/>
        <w:jc w:val="center"/>
      </w:pPr>
      <w:r>
        <w:t>REFERÊNCIAS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auto"/>
          <w:szCs w:val="24"/>
        </w:rPr>
      </w:pPr>
      <w:r>
        <w:rPr>
          <w:rFonts w:cs="Times New Roman"/>
          <w:szCs w:val="24"/>
        </w:rPr>
        <w:t>AYOADE, J. O</w:t>
      </w:r>
      <w:r>
        <w:rPr>
          <w:rFonts w:cs="Times New Roman"/>
          <w:b/>
          <w:szCs w:val="24"/>
        </w:rPr>
        <w:t xml:space="preserve">. </w:t>
      </w:r>
      <w:r>
        <w:rPr>
          <w:rFonts w:cs="Times New Roman"/>
          <w:b/>
          <w:iCs/>
          <w:szCs w:val="24"/>
        </w:rPr>
        <w:t>Introdução à climatologia para os trópicos</w:t>
      </w:r>
      <w:r>
        <w:rPr>
          <w:rFonts w:cs="Times New Roman"/>
          <w:szCs w:val="24"/>
        </w:rPr>
        <w:t>. Rio de Janeiro: Bertrand Brasil, 1983. 332 p.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BASTOS, C.; FERREIRA, N. </w:t>
      </w:r>
      <w:r>
        <w:rPr>
          <w:rFonts w:cs="Times New Roman"/>
          <w:b/>
          <w:szCs w:val="24"/>
        </w:rPr>
        <w:t>Análise Climatológica da Alta Subtropical do Atlântico Sul</w:t>
      </w:r>
      <w:r>
        <w:rPr>
          <w:rFonts w:cs="Times New Roman"/>
          <w:szCs w:val="24"/>
        </w:rPr>
        <w:t>. In: XI CONGRESSO BRASILEIRO DE METEOROLOGIA, 2000. A</w:t>
      </w:r>
      <w:r>
        <w:rPr>
          <w:rFonts w:cs="Times New Roman"/>
          <w:i/>
          <w:iCs/>
          <w:szCs w:val="24"/>
        </w:rPr>
        <w:t xml:space="preserve">nais... </w:t>
      </w:r>
      <w:r>
        <w:rPr>
          <w:rFonts w:cs="Times New Roman"/>
          <w:szCs w:val="24"/>
        </w:rPr>
        <w:t xml:space="preserve">Rio de Janeiro, p. 612-619, 2000. </w:t>
      </w: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BRERETON, P. et al. </w:t>
      </w:r>
      <w:proofErr w:type="spellStart"/>
      <w:r>
        <w:rPr>
          <w:rFonts w:eastAsia="Verdana" w:cs="Times New Roman"/>
          <w:b/>
          <w:i/>
          <w:szCs w:val="24"/>
        </w:rPr>
        <w:t>Lessons</w:t>
      </w:r>
      <w:proofErr w:type="spellEnd"/>
      <w:r>
        <w:rPr>
          <w:rFonts w:eastAsia="Verdana" w:cs="Times New Roman"/>
          <w:b/>
          <w:i/>
          <w:szCs w:val="24"/>
        </w:rPr>
        <w:t xml:space="preserve"> </w:t>
      </w:r>
      <w:proofErr w:type="spellStart"/>
      <w:r>
        <w:rPr>
          <w:rFonts w:eastAsia="Verdana" w:cs="Times New Roman"/>
          <w:b/>
          <w:i/>
          <w:szCs w:val="24"/>
        </w:rPr>
        <w:t>from</w:t>
      </w:r>
      <w:proofErr w:type="spellEnd"/>
      <w:r>
        <w:rPr>
          <w:rFonts w:eastAsia="Verdana" w:cs="Times New Roman"/>
          <w:b/>
          <w:i/>
          <w:szCs w:val="24"/>
        </w:rPr>
        <w:t xml:space="preserve"> </w:t>
      </w:r>
      <w:proofErr w:type="spellStart"/>
      <w:r>
        <w:rPr>
          <w:rFonts w:eastAsia="Verdana" w:cs="Times New Roman"/>
          <w:b/>
          <w:i/>
          <w:szCs w:val="24"/>
        </w:rPr>
        <w:t>applying</w:t>
      </w:r>
      <w:proofErr w:type="spellEnd"/>
      <w:r>
        <w:rPr>
          <w:rFonts w:eastAsia="Verdana" w:cs="Times New Roman"/>
          <w:b/>
          <w:i/>
          <w:szCs w:val="24"/>
        </w:rPr>
        <w:t xml:space="preserve"> </w:t>
      </w:r>
      <w:proofErr w:type="spellStart"/>
      <w:r>
        <w:rPr>
          <w:rFonts w:eastAsia="Verdana" w:cs="Times New Roman"/>
          <w:b/>
          <w:i/>
          <w:szCs w:val="24"/>
        </w:rPr>
        <w:t>the</w:t>
      </w:r>
      <w:proofErr w:type="spellEnd"/>
      <w:r>
        <w:rPr>
          <w:rFonts w:eastAsia="Verdana" w:cs="Times New Roman"/>
          <w:b/>
          <w:i/>
          <w:szCs w:val="24"/>
        </w:rPr>
        <w:t xml:space="preserve"> </w:t>
      </w:r>
      <w:proofErr w:type="spellStart"/>
      <w:r>
        <w:rPr>
          <w:rFonts w:eastAsia="Verdana" w:cs="Times New Roman"/>
          <w:b/>
          <w:i/>
          <w:szCs w:val="24"/>
        </w:rPr>
        <w:t>systematic</w:t>
      </w:r>
      <w:proofErr w:type="spellEnd"/>
      <w:r>
        <w:rPr>
          <w:rFonts w:eastAsia="Verdana" w:cs="Times New Roman"/>
          <w:b/>
          <w:i/>
          <w:szCs w:val="24"/>
        </w:rPr>
        <w:t xml:space="preserve"> </w:t>
      </w:r>
      <w:proofErr w:type="spellStart"/>
      <w:r>
        <w:rPr>
          <w:rFonts w:eastAsia="Verdana" w:cs="Times New Roman"/>
          <w:b/>
          <w:i/>
          <w:szCs w:val="24"/>
        </w:rPr>
        <w:t>literature</w:t>
      </w:r>
      <w:proofErr w:type="spellEnd"/>
      <w:r>
        <w:rPr>
          <w:rFonts w:eastAsia="Verdana" w:cs="Times New Roman"/>
          <w:b/>
          <w:i/>
          <w:szCs w:val="24"/>
        </w:rPr>
        <w:t xml:space="preserve"> </w:t>
      </w:r>
      <w:proofErr w:type="spellStart"/>
      <w:r>
        <w:rPr>
          <w:rFonts w:eastAsia="Verdana" w:cs="Times New Roman"/>
          <w:b/>
          <w:i/>
          <w:szCs w:val="24"/>
        </w:rPr>
        <w:t>review</w:t>
      </w:r>
      <w:proofErr w:type="spellEnd"/>
      <w:r>
        <w:rPr>
          <w:rFonts w:eastAsia="Verdana" w:cs="Times New Roman"/>
          <w:b/>
          <w:i/>
          <w:szCs w:val="24"/>
        </w:rPr>
        <w:t xml:space="preserve"> </w:t>
      </w:r>
      <w:proofErr w:type="spellStart"/>
      <w:r>
        <w:rPr>
          <w:rFonts w:eastAsia="Verdana" w:cs="Times New Roman"/>
          <w:b/>
          <w:i/>
          <w:szCs w:val="24"/>
        </w:rPr>
        <w:t>process</w:t>
      </w:r>
      <w:proofErr w:type="spellEnd"/>
      <w:r>
        <w:rPr>
          <w:rFonts w:eastAsia="Verdana" w:cs="Times New Roman"/>
          <w:b/>
          <w:i/>
          <w:szCs w:val="24"/>
        </w:rPr>
        <w:t xml:space="preserve"> </w:t>
      </w:r>
      <w:proofErr w:type="spellStart"/>
      <w:r>
        <w:rPr>
          <w:rFonts w:eastAsia="Verdana" w:cs="Times New Roman"/>
          <w:b/>
          <w:i/>
          <w:szCs w:val="24"/>
        </w:rPr>
        <w:t>within</w:t>
      </w:r>
      <w:proofErr w:type="spellEnd"/>
      <w:r>
        <w:rPr>
          <w:rFonts w:eastAsia="Verdana" w:cs="Times New Roman"/>
          <w:b/>
          <w:i/>
          <w:szCs w:val="24"/>
        </w:rPr>
        <w:t xml:space="preserve"> </w:t>
      </w:r>
      <w:proofErr w:type="spellStart"/>
      <w:r>
        <w:rPr>
          <w:rFonts w:eastAsia="Verdana" w:cs="Times New Roman"/>
          <w:b/>
          <w:i/>
          <w:szCs w:val="24"/>
        </w:rPr>
        <w:t>the</w:t>
      </w:r>
      <w:proofErr w:type="spellEnd"/>
      <w:r>
        <w:rPr>
          <w:rFonts w:eastAsia="Verdana" w:cs="Times New Roman"/>
          <w:b/>
          <w:i/>
          <w:szCs w:val="24"/>
        </w:rPr>
        <w:t xml:space="preserve"> software </w:t>
      </w:r>
      <w:proofErr w:type="spellStart"/>
      <w:r>
        <w:rPr>
          <w:rFonts w:eastAsia="Verdana" w:cs="Times New Roman"/>
          <w:b/>
          <w:i/>
          <w:szCs w:val="24"/>
        </w:rPr>
        <w:t>engineering</w:t>
      </w:r>
      <w:proofErr w:type="spellEnd"/>
      <w:r>
        <w:rPr>
          <w:rFonts w:eastAsia="Verdana" w:cs="Times New Roman"/>
          <w:b/>
          <w:i/>
          <w:szCs w:val="24"/>
        </w:rPr>
        <w:t xml:space="preserve"> </w:t>
      </w:r>
      <w:proofErr w:type="spellStart"/>
      <w:r>
        <w:rPr>
          <w:rFonts w:eastAsia="Verdana" w:cs="Times New Roman"/>
          <w:b/>
          <w:i/>
          <w:szCs w:val="24"/>
        </w:rPr>
        <w:t>domain</w:t>
      </w:r>
      <w:proofErr w:type="spellEnd"/>
      <w:r>
        <w:rPr>
          <w:rFonts w:eastAsia="Verdana" w:cs="Times New Roman"/>
          <w:szCs w:val="24"/>
        </w:rPr>
        <w:t xml:space="preserve">. The </w:t>
      </w:r>
      <w:proofErr w:type="spellStart"/>
      <w:r>
        <w:rPr>
          <w:rFonts w:eastAsia="Verdana" w:cs="Times New Roman"/>
          <w:szCs w:val="24"/>
        </w:rPr>
        <w:t>Journal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of</w:t>
      </w:r>
      <w:proofErr w:type="spellEnd"/>
      <w:r>
        <w:rPr>
          <w:rFonts w:eastAsia="Verdana" w:cs="Times New Roman"/>
          <w:szCs w:val="24"/>
        </w:rPr>
        <w:t xml:space="preserve"> Systems </w:t>
      </w:r>
      <w:proofErr w:type="spellStart"/>
      <w:r>
        <w:rPr>
          <w:rFonts w:eastAsia="Verdana" w:cs="Times New Roman"/>
          <w:szCs w:val="24"/>
        </w:rPr>
        <w:t>and</w:t>
      </w:r>
      <w:proofErr w:type="spellEnd"/>
      <w:r>
        <w:rPr>
          <w:rFonts w:eastAsia="Verdana" w:cs="Times New Roman"/>
          <w:szCs w:val="24"/>
        </w:rPr>
        <w:t xml:space="preserve"> Software, v.80, n.4, p. 571-583, 2007.</w:t>
      </w: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</w:p>
    <w:p w:rsidR="00E619D8" w:rsidRDefault="00E619D8" w:rsidP="00E619D8">
      <w:pPr>
        <w:spacing w:line="240" w:lineRule="auto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 xml:space="preserve">CORREA, W. S. C.; DO VALE, C. C. </w:t>
      </w:r>
      <w:r>
        <w:rPr>
          <w:rFonts w:cs="Times New Roman"/>
          <w:b/>
          <w:color w:val="222222"/>
          <w:szCs w:val="24"/>
          <w:shd w:val="clear" w:color="auto" w:fill="FFFFFF"/>
        </w:rPr>
        <w:t xml:space="preserve">Contribuição à compreensão do campo térmico da regional praia do Canto em Vitória (ES) pela metodologia de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transectos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>. </w:t>
      </w:r>
      <w:proofErr w:type="spellStart"/>
      <w:r>
        <w:rPr>
          <w:rFonts w:cs="Times New Roman"/>
          <w:bCs/>
          <w:color w:val="222222"/>
          <w:szCs w:val="24"/>
          <w:shd w:val="clear" w:color="auto" w:fill="FFFFFF"/>
        </w:rPr>
        <w:t>Raega</w:t>
      </w:r>
      <w:proofErr w:type="spellEnd"/>
      <w:r>
        <w:rPr>
          <w:rFonts w:cs="Times New Roman"/>
          <w:bCs/>
          <w:color w:val="222222"/>
          <w:szCs w:val="24"/>
          <w:shd w:val="clear" w:color="auto" w:fill="FFFFFF"/>
        </w:rPr>
        <w:t xml:space="preserve"> - O Espaço Geográfico em Análise</w:t>
      </w:r>
      <w:r>
        <w:rPr>
          <w:rFonts w:cs="Times New Roman"/>
          <w:color w:val="222222"/>
          <w:szCs w:val="24"/>
          <w:shd w:val="clear" w:color="auto" w:fill="FFFFFF"/>
        </w:rPr>
        <w:t>, v. 38, p. 50-81, 2016.</w:t>
      </w:r>
    </w:p>
    <w:p w:rsidR="00AF0480" w:rsidRDefault="00AF0480" w:rsidP="00E619D8">
      <w:pPr>
        <w:spacing w:line="240" w:lineRule="auto"/>
        <w:rPr>
          <w:rFonts w:cs="Times New Roman"/>
          <w:color w:val="222222"/>
          <w:szCs w:val="24"/>
          <w:shd w:val="clear" w:color="auto" w:fill="FFFFFF"/>
        </w:rPr>
      </w:pPr>
    </w:p>
    <w:p w:rsidR="00AF0480" w:rsidRPr="00AF0480" w:rsidRDefault="00AF0480" w:rsidP="00E619D8">
      <w:pPr>
        <w:spacing w:line="240" w:lineRule="auto"/>
        <w:rPr>
          <w:rFonts w:eastAsia="Verdana" w:cs="Times New Roman"/>
          <w:sz w:val="32"/>
          <w:szCs w:val="24"/>
        </w:rPr>
      </w:pPr>
      <w:r w:rsidRPr="00AF0480">
        <w:rPr>
          <w:rFonts w:cs="Times New Roman"/>
          <w:color w:val="222222"/>
          <w:szCs w:val="20"/>
          <w:shd w:val="clear" w:color="auto" w:fill="FFFFFF"/>
        </w:rPr>
        <w:t xml:space="preserve">CORREA, Wesley de Souza Campos; COELHO, André Luiz Nascentes; DO VALE, Claudia Câmara. </w:t>
      </w:r>
      <w:r w:rsidRPr="00AF0480">
        <w:rPr>
          <w:rFonts w:cs="Times New Roman"/>
          <w:b/>
          <w:color w:val="222222"/>
          <w:szCs w:val="20"/>
          <w:shd w:val="clear" w:color="auto" w:fill="FFFFFF"/>
        </w:rPr>
        <w:t>I</w:t>
      </w:r>
      <w:r>
        <w:rPr>
          <w:rFonts w:cs="Times New Roman"/>
          <w:b/>
          <w:color w:val="222222"/>
          <w:szCs w:val="20"/>
          <w:shd w:val="clear" w:color="auto" w:fill="FFFFFF"/>
        </w:rPr>
        <w:t>nfluência de distintos sistemas atmosféricos na temperatura de superfície do município de Vitória (ES)</w:t>
      </w:r>
      <w:r w:rsidRPr="00AF0480">
        <w:rPr>
          <w:rFonts w:cs="Times New Roman"/>
          <w:b/>
          <w:color w:val="222222"/>
          <w:szCs w:val="20"/>
          <w:shd w:val="clear" w:color="auto" w:fill="FFFFFF"/>
        </w:rPr>
        <w:t>.</w:t>
      </w:r>
      <w:r w:rsidRPr="00AF0480">
        <w:rPr>
          <w:rFonts w:cs="Times New Roman"/>
          <w:color w:val="222222"/>
          <w:szCs w:val="20"/>
          <w:shd w:val="clear" w:color="auto" w:fill="FFFFFF"/>
        </w:rPr>
        <w:t> </w:t>
      </w:r>
      <w:r w:rsidRPr="00AF0480">
        <w:rPr>
          <w:rFonts w:cs="Times New Roman"/>
          <w:bCs/>
          <w:color w:val="222222"/>
          <w:szCs w:val="20"/>
          <w:shd w:val="clear" w:color="auto" w:fill="FFFFFF"/>
        </w:rPr>
        <w:t>Caminhos de Geografia</w:t>
      </w:r>
      <w:r w:rsidRPr="00AF0480">
        <w:rPr>
          <w:rFonts w:cs="Times New Roman"/>
          <w:color w:val="222222"/>
          <w:szCs w:val="20"/>
          <w:shd w:val="clear" w:color="auto" w:fill="FFFFFF"/>
        </w:rPr>
        <w:t>, v. 16, n. 53</w:t>
      </w:r>
      <w:r>
        <w:rPr>
          <w:rFonts w:cs="Times New Roman"/>
          <w:color w:val="222222"/>
          <w:szCs w:val="20"/>
          <w:shd w:val="clear" w:color="auto" w:fill="FFFFFF"/>
        </w:rPr>
        <w:t>, 2015.</w:t>
      </w: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CUPOLILLO, F. </w:t>
      </w:r>
      <w:r>
        <w:rPr>
          <w:rFonts w:eastAsia="Verdana" w:cs="Times New Roman"/>
          <w:b/>
          <w:szCs w:val="24"/>
        </w:rPr>
        <w:t xml:space="preserve">Diagnóstico </w:t>
      </w:r>
      <w:proofErr w:type="spellStart"/>
      <w:r>
        <w:rPr>
          <w:rFonts w:eastAsia="Verdana" w:cs="Times New Roman"/>
          <w:b/>
          <w:szCs w:val="24"/>
        </w:rPr>
        <w:t>Hidroclimatológico</w:t>
      </w:r>
      <w:proofErr w:type="spellEnd"/>
      <w:r>
        <w:rPr>
          <w:rFonts w:eastAsia="Verdana" w:cs="Times New Roman"/>
          <w:b/>
          <w:szCs w:val="24"/>
        </w:rPr>
        <w:t xml:space="preserve"> da Bacia do Rio Doce</w:t>
      </w:r>
      <w:r>
        <w:rPr>
          <w:rFonts w:eastAsia="Verdana" w:cs="Times New Roman"/>
          <w:szCs w:val="24"/>
        </w:rPr>
        <w:t>. Tese (Doutorado em Geografia) - Universidade Federal de Minas Gerais, Instituto de Geociências, Departamento de Geografia, 2008.</w:t>
      </w: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CUPOLILLO, F. </w:t>
      </w:r>
      <w:r>
        <w:rPr>
          <w:rFonts w:eastAsia="Verdana" w:cs="Times New Roman"/>
          <w:b/>
          <w:szCs w:val="24"/>
        </w:rPr>
        <w:t xml:space="preserve">Diagnóstico </w:t>
      </w:r>
      <w:proofErr w:type="spellStart"/>
      <w:r>
        <w:rPr>
          <w:rFonts w:eastAsia="Verdana" w:cs="Times New Roman"/>
          <w:b/>
          <w:szCs w:val="24"/>
        </w:rPr>
        <w:t>Hidroclimatológico</w:t>
      </w:r>
      <w:proofErr w:type="spellEnd"/>
      <w:r>
        <w:rPr>
          <w:rFonts w:eastAsia="Verdana" w:cs="Times New Roman"/>
          <w:b/>
          <w:szCs w:val="24"/>
        </w:rPr>
        <w:t xml:space="preserve"> da Bacia do Rio Doce</w:t>
      </w:r>
      <w:r>
        <w:rPr>
          <w:rFonts w:eastAsia="Verdana" w:cs="Times New Roman"/>
          <w:szCs w:val="24"/>
        </w:rPr>
        <w:t xml:space="preserve">. 1ª Ed. </w:t>
      </w:r>
      <w:proofErr w:type="spellStart"/>
      <w:r>
        <w:rPr>
          <w:rFonts w:eastAsia="Verdana" w:cs="Times New Roman"/>
          <w:szCs w:val="24"/>
        </w:rPr>
        <w:t>Saarbucken</w:t>
      </w:r>
      <w:proofErr w:type="spellEnd"/>
      <w:r>
        <w:rPr>
          <w:rFonts w:eastAsia="Verdana" w:cs="Times New Roman"/>
          <w:szCs w:val="24"/>
        </w:rPr>
        <w:t xml:space="preserve"> – Alemanha: Novas Edições Acadêmicas, 2015.</w:t>
      </w: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 xml:space="preserve">DA FRANCA, R. R. </w:t>
      </w:r>
      <w:r>
        <w:rPr>
          <w:rFonts w:cs="Times New Roman"/>
          <w:b/>
          <w:color w:val="222222"/>
          <w:szCs w:val="24"/>
          <w:shd w:val="clear" w:color="auto" w:fill="FFFFFF"/>
        </w:rPr>
        <w:t>Anticiclones e umidade relativa do ar: um estudo sobre o clima de Belo Horizonte.</w:t>
      </w:r>
      <w:r>
        <w:rPr>
          <w:rFonts w:cs="Times New Roman"/>
          <w:color w:val="222222"/>
          <w:szCs w:val="24"/>
          <w:shd w:val="clear" w:color="auto" w:fill="FFFFFF"/>
        </w:rPr>
        <w:t xml:space="preserve"> 2009. 109 p. Dissertação (Mestrado em Geografia) – Universidade Federal de Minas Gerais, Belo Horizonte, 2009.</w:t>
      </w:r>
    </w:p>
    <w:p w:rsidR="00A86EC2" w:rsidRDefault="00A86EC2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222222"/>
          <w:szCs w:val="24"/>
          <w:shd w:val="clear" w:color="auto" w:fill="FFFFFF"/>
        </w:rPr>
      </w:pPr>
    </w:p>
    <w:p w:rsidR="00A86EC2" w:rsidRPr="00A86EC2" w:rsidRDefault="00A86EC2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000000" w:themeColor="text1"/>
          <w:sz w:val="32"/>
          <w:szCs w:val="24"/>
          <w:shd w:val="clear" w:color="auto" w:fill="FFFFFF"/>
        </w:rPr>
      </w:pPr>
      <w:r w:rsidRPr="00A86EC2">
        <w:rPr>
          <w:rFonts w:cs="Times New Roman"/>
          <w:color w:val="000000" w:themeColor="text1"/>
          <w:szCs w:val="20"/>
          <w:shd w:val="clear" w:color="auto" w:fill="FFFFFF"/>
        </w:rPr>
        <w:t xml:space="preserve">HADLEY, George et al. VI. </w:t>
      </w:r>
      <w:proofErr w:type="spellStart"/>
      <w:r w:rsidRPr="00A86EC2">
        <w:rPr>
          <w:rFonts w:cs="Times New Roman"/>
          <w:color w:val="000000" w:themeColor="text1"/>
          <w:szCs w:val="20"/>
          <w:shd w:val="clear" w:color="auto" w:fill="FFFFFF"/>
        </w:rPr>
        <w:t>Concerning</w:t>
      </w:r>
      <w:proofErr w:type="spellEnd"/>
      <w:r w:rsidRPr="00A86EC2">
        <w:rPr>
          <w:rFonts w:cs="Times New Roman"/>
          <w:color w:val="000000" w:themeColor="text1"/>
          <w:szCs w:val="20"/>
          <w:shd w:val="clear" w:color="auto" w:fill="FFFFFF"/>
        </w:rPr>
        <w:t xml:space="preserve"> </w:t>
      </w:r>
      <w:proofErr w:type="spellStart"/>
      <w:r w:rsidRPr="00A86EC2">
        <w:rPr>
          <w:rFonts w:cs="Times New Roman"/>
          <w:color w:val="000000" w:themeColor="text1"/>
          <w:szCs w:val="20"/>
          <w:shd w:val="clear" w:color="auto" w:fill="FFFFFF"/>
        </w:rPr>
        <w:t>the</w:t>
      </w:r>
      <w:proofErr w:type="spellEnd"/>
      <w:r w:rsidRPr="00A86EC2">
        <w:rPr>
          <w:rFonts w:cs="Times New Roman"/>
          <w:color w:val="000000" w:themeColor="text1"/>
          <w:szCs w:val="20"/>
          <w:shd w:val="clear" w:color="auto" w:fill="FFFFFF"/>
        </w:rPr>
        <w:t xml:space="preserve"> cause </w:t>
      </w:r>
      <w:proofErr w:type="spellStart"/>
      <w:r w:rsidRPr="00A86EC2">
        <w:rPr>
          <w:rFonts w:cs="Times New Roman"/>
          <w:color w:val="000000" w:themeColor="text1"/>
          <w:szCs w:val="20"/>
          <w:shd w:val="clear" w:color="auto" w:fill="FFFFFF"/>
        </w:rPr>
        <w:t>of</w:t>
      </w:r>
      <w:proofErr w:type="spellEnd"/>
      <w:r w:rsidRPr="00A86EC2">
        <w:rPr>
          <w:rFonts w:cs="Times New Roman"/>
          <w:color w:val="000000" w:themeColor="text1"/>
          <w:szCs w:val="20"/>
          <w:shd w:val="clear" w:color="auto" w:fill="FFFFFF"/>
        </w:rPr>
        <w:t xml:space="preserve"> </w:t>
      </w:r>
      <w:proofErr w:type="spellStart"/>
      <w:r w:rsidRPr="00A86EC2">
        <w:rPr>
          <w:rFonts w:cs="Times New Roman"/>
          <w:color w:val="000000" w:themeColor="text1"/>
          <w:szCs w:val="20"/>
          <w:shd w:val="clear" w:color="auto" w:fill="FFFFFF"/>
        </w:rPr>
        <w:t>the</w:t>
      </w:r>
      <w:proofErr w:type="spellEnd"/>
      <w:r w:rsidRPr="00A86EC2">
        <w:rPr>
          <w:rFonts w:cs="Times New Roman"/>
          <w:color w:val="000000" w:themeColor="text1"/>
          <w:szCs w:val="20"/>
          <w:shd w:val="clear" w:color="auto" w:fill="FFFFFF"/>
        </w:rPr>
        <w:t xml:space="preserve"> general trade-</w:t>
      </w:r>
      <w:proofErr w:type="spellStart"/>
      <w:r w:rsidRPr="00A86EC2">
        <w:rPr>
          <w:rFonts w:cs="Times New Roman"/>
          <w:color w:val="000000" w:themeColor="text1"/>
          <w:szCs w:val="20"/>
          <w:shd w:val="clear" w:color="auto" w:fill="FFFFFF"/>
        </w:rPr>
        <w:t>winds</w:t>
      </w:r>
      <w:proofErr w:type="spellEnd"/>
      <w:r w:rsidRPr="00A86EC2">
        <w:rPr>
          <w:rFonts w:cs="Times New Roman"/>
          <w:color w:val="000000" w:themeColor="text1"/>
          <w:szCs w:val="20"/>
          <w:shd w:val="clear" w:color="auto" w:fill="FFFFFF"/>
        </w:rPr>
        <w:t>. </w:t>
      </w:r>
      <w:proofErr w:type="spellStart"/>
      <w:r w:rsidRPr="00A86EC2">
        <w:rPr>
          <w:rFonts w:cs="Times New Roman"/>
          <w:b/>
          <w:bCs/>
          <w:color w:val="000000" w:themeColor="text1"/>
          <w:szCs w:val="20"/>
          <w:shd w:val="clear" w:color="auto" w:fill="FFFFFF"/>
        </w:rPr>
        <w:t>Philosophical</w:t>
      </w:r>
      <w:proofErr w:type="spellEnd"/>
      <w:r w:rsidRPr="00A86EC2">
        <w:rPr>
          <w:rFonts w:cs="Times New Roman"/>
          <w:b/>
          <w:bCs/>
          <w:color w:val="000000" w:themeColor="text1"/>
          <w:szCs w:val="20"/>
          <w:shd w:val="clear" w:color="auto" w:fill="FFFFFF"/>
        </w:rPr>
        <w:t xml:space="preserve"> </w:t>
      </w:r>
      <w:proofErr w:type="spellStart"/>
      <w:r w:rsidRPr="00A86EC2">
        <w:rPr>
          <w:rFonts w:cs="Times New Roman"/>
          <w:b/>
          <w:bCs/>
          <w:color w:val="000000" w:themeColor="text1"/>
          <w:szCs w:val="20"/>
          <w:shd w:val="clear" w:color="auto" w:fill="FFFFFF"/>
        </w:rPr>
        <w:t>Transactions</w:t>
      </w:r>
      <w:proofErr w:type="spellEnd"/>
      <w:r w:rsidRPr="00A86EC2">
        <w:rPr>
          <w:rFonts w:cs="Times New Roman"/>
          <w:color w:val="000000" w:themeColor="text1"/>
          <w:szCs w:val="20"/>
          <w:shd w:val="clear" w:color="auto" w:fill="FFFFFF"/>
        </w:rPr>
        <w:t>, v. 39, n. 437, p. 58-62, 1735.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auto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 xml:space="preserve">LEWIS, B. S. et al. </w:t>
      </w:r>
      <w:r>
        <w:rPr>
          <w:rFonts w:cs="Times New Roman"/>
          <w:b/>
          <w:color w:val="222222"/>
          <w:szCs w:val="24"/>
          <w:shd w:val="clear" w:color="auto" w:fill="FFFFFF"/>
        </w:rPr>
        <w:t>Impactos associados à resolução dos modelos atmosféricos em modelos de prognósticos de ondas.</w:t>
      </w:r>
      <w:r>
        <w:rPr>
          <w:rFonts w:cs="Times New Roman"/>
          <w:color w:val="222222"/>
          <w:szCs w:val="24"/>
          <w:shd w:val="clear" w:color="auto" w:fill="FFFFFF"/>
        </w:rPr>
        <w:t> </w:t>
      </w:r>
      <w:r>
        <w:rPr>
          <w:rFonts w:cs="Times New Roman"/>
          <w:bCs/>
          <w:color w:val="222222"/>
          <w:szCs w:val="24"/>
          <w:shd w:val="clear" w:color="auto" w:fill="FFFFFF"/>
        </w:rPr>
        <w:t>Boletim de Ciências Geodésicas</w:t>
      </w:r>
      <w:r>
        <w:rPr>
          <w:rFonts w:cs="Times New Roman"/>
          <w:color w:val="222222"/>
          <w:szCs w:val="24"/>
          <w:shd w:val="clear" w:color="auto" w:fill="FFFFFF"/>
        </w:rPr>
        <w:t>, v. 23, n. 4, 2017.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auto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MAIA, L. F. P. G. </w:t>
      </w:r>
      <w:r>
        <w:rPr>
          <w:rFonts w:cs="Times New Roman"/>
          <w:b/>
          <w:iCs/>
          <w:szCs w:val="24"/>
        </w:rPr>
        <w:t>Alguns aspectos dinâmico-climatológicos em Minas Gerais</w:t>
      </w:r>
      <w:r>
        <w:rPr>
          <w:rFonts w:cs="Times New Roman"/>
          <w:szCs w:val="24"/>
        </w:rPr>
        <w:t>.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1986. 164 p. Dissertação (Mestrado em Meteorologia Agrícola) – Universidade Federal de Viçosa, Viçosa, 1986.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color w:val="222222"/>
          <w:szCs w:val="24"/>
          <w:shd w:val="clear" w:color="auto" w:fill="FFFFFF"/>
        </w:rPr>
        <w:t xml:space="preserve">MACHADO DE MOURA, L.; RAMOS MARTINS, F.; TREVENZOLI ASSIREU, A. </w:t>
      </w:r>
      <w:r>
        <w:rPr>
          <w:rFonts w:cs="Times New Roman"/>
          <w:b/>
          <w:color w:val="222222"/>
          <w:szCs w:val="24"/>
          <w:shd w:val="clear" w:color="auto" w:fill="FFFFFF"/>
        </w:rPr>
        <w:t>Variabilidade da cobertura de nuvens na cidade de São Paulo</w:t>
      </w:r>
      <w:r>
        <w:rPr>
          <w:rFonts w:cs="Times New Roman"/>
          <w:color w:val="222222"/>
          <w:szCs w:val="24"/>
          <w:shd w:val="clear" w:color="auto" w:fill="FFFFFF"/>
        </w:rPr>
        <w:t>. </w:t>
      </w:r>
      <w:r>
        <w:rPr>
          <w:rFonts w:cs="Times New Roman"/>
          <w:bCs/>
          <w:color w:val="222222"/>
          <w:szCs w:val="24"/>
          <w:shd w:val="clear" w:color="auto" w:fill="FFFFFF"/>
        </w:rPr>
        <w:t xml:space="preserve">Ambiente &amp; </w:t>
      </w:r>
      <w:proofErr w:type="spellStart"/>
      <w:r>
        <w:rPr>
          <w:rFonts w:cs="Times New Roman"/>
          <w:bCs/>
          <w:color w:val="222222"/>
          <w:szCs w:val="24"/>
          <w:shd w:val="clear" w:color="auto" w:fill="FFFFFF"/>
        </w:rPr>
        <w:t>Água-An</w:t>
      </w:r>
      <w:proofErr w:type="spellEnd"/>
      <w:r>
        <w:rPr>
          <w:rFonts w:cs="Times New Roman"/>
          <w:bCs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22222"/>
          <w:szCs w:val="24"/>
          <w:shd w:val="clear" w:color="auto" w:fill="FFFFFF"/>
        </w:rPr>
        <w:t>Interdisciplinary</w:t>
      </w:r>
      <w:proofErr w:type="spellEnd"/>
      <w:r>
        <w:rPr>
          <w:rFonts w:cs="Times New Roman"/>
          <w:bCs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22222"/>
          <w:szCs w:val="24"/>
          <w:shd w:val="clear" w:color="auto" w:fill="FFFFFF"/>
        </w:rPr>
        <w:t>Journal</w:t>
      </w:r>
      <w:proofErr w:type="spellEnd"/>
      <w:r>
        <w:rPr>
          <w:rFonts w:cs="Times New Roman"/>
          <w:bCs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22222"/>
          <w:szCs w:val="24"/>
          <w:shd w:val="clear" w:color="auto" w:fill="FFFFFF"/>
        </w:rPr>
        <w:t>of</w:t>
      </w:r>
      <w:proofErr w:type="spellEnd"/>
      <w:r>
        <w:rPr>
          <w:rFonts w:cs="Times New Roman"/>
          <w:bCs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Cs/>
          <w:color w:val="222222"/>
          <w:szCs w:val="24"/>
          <w:shd w:val="clear" w:color="auto" w:fill="FFFFFF"/>
        </w:rPr>
        <w:t>Applied</w:t>
      </w:r>
      <w:proofErr w:type="spellEnd"/>
      <w:r>
        <w:rPr>
          <w:rFonts w:cs="Times New Roman"/>
          <w:bCs/>
          <w:color w:val="222222"/>
          <w:szCs w:val="24"/>
          <w:shd w:val="clear" w:color="auto" w:fill="FFFFFF"/>
        </w:rPr>
        <w:t xml:space="preserve"> Science</w:t>
      </w:r>
      <w:r>
        <w:rPr>
          <w:rFonts w:cs="Times New Roman"/>
          <w:color w:val="222222"/>
          <w:szCs w:val="24"/>
          <w:shd w:val="clear" w:color="auto" w:fill="FFFFFF"/>
        </w:rPr>
        <w:t>, v. 11, n. 4, 2016.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 xml:space="preserve">MINETTI, J. L. et al. </w:t>
      </w:r>
      <w:r>
        <w:rPr>
          <w:rFonts w:cs="Times New Roman"/>
          <w:b/>
          <w:color w:val="222222"/>
          <w:szCs w:val="24"/>
          <w:shd w:val="clear" w:color="auto" w:fill="FFFFFF"/>
        </w:rPr>
        <w:t xml:space="preserve">Regional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drought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in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the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southern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of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South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America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: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physical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aspects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>. </w:t>
      </w:r>
      <w:r>
        <w:rPr>
          <w:rFonts w:cs="Times New Roman"/>
          <w:bCs/>
          <w:color w:val="222222"/>
          <w:szCs w:val="24"/>
          <w:shd w:val="clear" w:color="auto" w:fill="FFFFFF"/>
        </w:rPr>
        <w:t>Revista Brasileira de Meteorologia</w:t>
      </w:r>
      <w:r>
        <w:rPr>
          <w:rFonts w:cs="Times New Roman"/>
          <w:color w:val="222222"/>
          <w:szCs w:val="24"/>
          <w:shd w:val="clear" w:color="auto" w:fill="FFFFFF"/>
        </w:rPr>
        <w:t>, v. 25, n. 1, p. 88-102, 2010.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auto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bCs/>
          <w:iCs/>
          <w:szCs w:val="24"/>
        </w:rPr>
      </w:pPr>
      <w:r>
        <w:rPr>
          <w:rFonts w:cs="Times New Roman"/>
          <w:szCs w:val="24"/>
        </w:rPr>
        <w:t xml:space="preserve">MOLION, L. C. B. </w:t>
      </w:r>
      <w:r>
        <w:rPr>
          <w:rFonts w:cs="Times New Roman"/>
          <w:b/>
          <w:szCs w:val="24"/>
        </w:rPr>
        <w:t>Climatologia dinâmica da região amazônica: mecanismos de precipitação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bCs/>
          <w:iCs/>
          <w:szCs w:val="24"/>
        </w:rPr>
        <w:t>Revista Brasileira de Meteorologia, Vol. 2, 107- 1 17, 1987.</w:t>
      </w:r>
    </w:p>
    <w:p w:rsidR="00E619D8" w:rsidRDefault="00E619D8" w:rsidP="00E619D8">
      <w:pPr>
        <w:spacing w:line="240" w:lineRule="auto"/>
        <w:rPr>
          <w:rFonts w:cs="Times New Roman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MOLION, L. C. B.; BERNARDO, S. O.; OLIVEIRA, C. P. </w:t>
      </w:r>
      <w:r>
        <w:rPr>
          <w:rFonts w:cs="Times New Roman"/>
          <w:b/>
          <w:szCs w:val="24"/>
        </w:rPr>
        <w:t>Variabilidade da Circulação da Grande Escala Sobre o Atlântico Subtropical</w:t>
      </w:r>
      <w:r>
        <w:rPr>
          <w:rFonts w:cs="Times New Roman"/>
          <w:szCs w:val="24"/>
        </w:rPr>
        <w:t xml:space="preserve">. In: XIII CONGRESSO BRASILEIRO DE METEOROLOGIA, 2004, Fortaleza. </w:t>
      </w:r>
      <w:r>
        <w:rPr>
          <w:rFonts w:cs="Times New Roman"/>
          <w:i/>
          <w:iCs/>
          <w:szCs w:val="24"/>
        </w:rPr>
        <w:t xml:space="preserve">Anais... </w:t>
      </w:r>
      <w:r>
        <w:rPr>
          <w:rFonts w:cs="Times New Roman"/>
          <w:szCs w:val="24"/>
        </w:rPr>
        <w:t>Rio de Janeiro: Sociedade Brasileira de Meteorologia, 2004.</w:t>
      </w: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</w:p>
    <w:p w:rsidR="00E619D8" w:rsidRDefault="00E619D8" w:rsidP="00E619D8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NIMER, E. </w:t>
      </w:r>
      <w:r>
        <w:rPr>
          <w:rFonts w:cs="Times New Roman"/>
          <w:b/>
          <w:iCs/>
          <w:szCs w:val="24"/>
        </w:rPr>
        <w:t>Climatologia do Brasil</w:t>
      </w:r>
      <w:r>
        <w:rPr>
          <w:rFonts w:cs="Times New Roman"/>
          <w:szCs w:val="24"/>
        </w:rPr>
        <w:t>. Rio</w:t>
      </w:r>
      <w:r w:rsidR="005B61B3">
        <w:rPr>
          <w:rFonts w:cs="Times New Roman"/>
          <w:szCs w:val="24"/>
        </w:rPr>
        <w:t xml:space="preserve"> de Janeiro: IBGE, 198</w:t>
      </w:r>
      <w:r>
        <w:rPr>
          <w:rFonts w:cs="Times New Roman"/>
          <w:szCs w:val="24"/>
        </w:rPr>
        <w:t>9.</w:t>
      </w:r>
    </w:p>
    <w:p w:rsidR="00E619D8" w:rsidRDefault="00E619D8" w:rsidP="00E619D8">
      <w:pPr>
        <w:spacing w:line="240" w:lineRule="auto"/>
        <w:rPr>
          <w:rFonts w:cs="Times New Roman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OLIVEIRA, L.L.; VIANELLO, R.L.; FERREIRA, N.J. </w:t>
      </w:r>
      <w:r>
        <w:rPr>
          <w:rFonts w:cs="Times New Roman"/>
          <w:b/>
          <w:iCs/>
          <w:szCs w:val="24"/>
        </w:rPr>
        <w:t>Meteorologia fundamental</w:t>
      </w:r>
      <w:r>
        <w:rPr>
          <w:rFonts w:cs="Times New Roman"/>
          <w:i/>
          <w:iCs/>
          <w:szCs w:val="24"/>
        </w:rPr>
        <w:t xml:space="preserve">. </w:t>
      </w:r>
      <w:r>
        <w:rPr>
          <w:rFonts w:cs="Times New Roman"/>
          <w:szCs w:val="24"/>
        </w:rPr>
        <w:t xml:space="preserve">Erechim: </w:t>
      </w:r>
      <w:proofErr w:type="spellStart"/>
      <w:r>
        <w:rPr>
          <w:rFonts w:cs="Times New Roman"/>
          <w:szCs w:val="24"/>
        </w:rPr>
        <w:t>EdiFAPES</w:t>
      </w:r>
      <w:proofErr w:type="spellEnd"/>
      <w:r>
        <w:rPr>
          <w:rFonts w:cs="Times New Roman"/>
          <w:szCs w:val="24"/>
        </w:rPr>
        <w:t>, 2001. 432 p.</w:t>
      </w:r>
    </w:p>
    <w:p w:rsidR="00E619D8" w:rsidRDefault="00E619D8" w:rsidP="00E619D8">
      <w:pPr>
        <w:spacing w:line="240" w:lineRule="auto"/>
        <w:rPr>
          <w:rFonts w:cs="Times New Roman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 xml:space="preserve">REBOITA, M. S.; et al. </w:t>
      </w:r>
      <w:r>
        <w:rPr>
          <w:rFonts w:cs="Times New Roman"/>
          <w:b/>
          <w:color w:val="222222"/>
          <w:szCs w:val="24"/>
          <w:shd w:val="clear" w:color="auto" w:fill="FFFFFF"/>
        </w:rPr>
        <w:t>Regimes de precipitação na América do Sul: uma revisão bibliográfica</w:t>
      </w:r>
      <w:r>
        <w:rPr>
          <w:rFonts w:cs="Times New Roman"/>
          <w:color w:val="222222"/>
          <w:szCs w:val="24"/>
          <w:shd w:val="clear" w:color="auto" w:fill="FFFFFF"/>
        </w:rPr>
        <w:t>. </w:t>
      </w:r>
      <w:r>
        <w:rPr>
          <w:rFonts w:cs="Times New Roman"/>
          <w:bCs/>
          <w:color w:val="222222"/>
          <w:szCs w:val="24"/>
          <w:shd w:val="clear" w:color="auto" w:fill="FFFFFF"/>
        </w:rPr>
        <w:t>Revista Brasileira de Meteorologia</w:t>
      </w:r>
      <w:r>
        <w:rPr>
          <w:rFonts w:cs="Times New Roman"/>
          <w:color w:val="222222"/>
          <w:szCs w:val="24"/>
          <w:shd w:val="clear" w:color="auto" w:fill="FFFFFF"/>
        </w:rPr>
        <w:t>, v. 25, n. 2, 2010.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222222"/>
          <w:szCs w:val="24"/>
          <w:shd w:val="clear" w:color="auto" w:fill="FFFFFF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 xml:space="preserve">SÁNCHEZ-CCOYLLO, O. R.; DE FATIMA ANDRADE, M. </w:t>
      </w:r>
      <w:r>
        <w:rPr>
          <w:rFonts w:cs="Times New Roman"/>
          <w:b/>
          <w:color w:val="222222"/>
          <w:szCs w:val="24"/>
          <w:shd w:val="clear" w:color="auto" w:fill="FFFFFF"/>
        </w:rPr>
        <w:t xml:space="preserve">The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influence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of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meteorological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conditions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on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the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behavior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of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pollutants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concentrations</w:t>
      </w:r>
      <w:proofErr w:type="spellEnd"/>
      <w:r>
        <w:rPr>
          <w:rFonts w:cs="Times New Roman"/>
          <w:b/>
          <w:color w:val="222222"/>
          <w:szCs w:val="24"/>
          <w:shd w:val="clear" w:color="auto" w:fill="FFFFFF"/>
        </w:rPr>
        <w:t xml:space="preserve"> in São Paulo, </w:t>
      </w:r>
      <w:proofErr w:type="spellStart"/>
      <w:r>
        <w:rPr>
          <w:rFonts w:cs="Times New Roman"/>
          <w:b/>
          <w:color w:val="222222"/>
          <w:szCs w:val="24"/>
          <w:shd w:val="clear" w:color="auto" w:fill="FFFFFF"/>
        </w:rPr>
        <w:t>Brazil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>.  </w:t>
      </w:r>
      <w:r>
        <w:rPr>
          <w:rFonts w:cs="Times New Roman"/>
          <w:bCs/>
          <w:color w:val="222222"/>
          <w:szCs w:val="24"/>
          <w:shd w:val="clear" w:color="auto" w:fill="FFFFFF"/>
        </w:rPr>
        <w:t xml:space="preserve">Environmental </w:t>
      </w:r>
      <w:proofErr w:type="spellStart"/>
      <w:r>
        <w:rPr>
          <w:rFonts w:cs="Times New Roman"/>
          <w:bCs/>
          <w:color w:val="222222"/>
          <w:szCs w:val="24"/>
          <w:shd w:val="clear" w:color="auto" w:fill="FFFFFF"/>
        </w:rPr>
        <w:t>Pollution</w:t>
      </w:r>
      <w:proofErr w:type="spellEnd"/>
      <w:r>
        <w:rPr>
          <w:rFonts w:cs="Times New Roman"/>
          <w:color w:val="222222"/>
          <w:szCs w:val="24"/>
          <w:shd w:val="clear" w:color="auto" w:fill="FFFFFF"/>
        </w:rPr>
        <w:t>, v. 116, n. 2, p. 257-263, 2002.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auto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lastRenderedPageBreak/>
        <w:t xml:space="preserve">SANTOS, T. C.; CARVALHO, V. S. B.; REBOITA, M. S. </w:t>
      </w:r>
      <w:r>
        <w:rPr>
          <w:rFonts w:cs="Times New Roman"/>
          <w:b/>
          <w:color w:val="222222"/>
          <w:szCs w:val="24"/>
          <w:shd w:val="clear" w:color="auto" w:fill="FFFFFF"/>
        </w:rPr>
        <w:t>Avaliação da influência das condições meteorológicas em dias com altas concentrações de material particulado na Região Metropolitana do Rio de Janeiro.</w:t>
      </w:r>
      <w:r>
        <w:rPr>
          <w:rFonts w:cs="Times New Roman"/>
          <w:color w:val="222222"/>
          <w:szCs w:val="24"/>
          <w:shd w:val="clear" w:color="auto" w:fill="FFFFFF"/>
        </w:rPr>
        <w:t> </w:t>
      </w:r>
      <w:r>
        <w:rPr>
          <w:rFonts w:cs="Times New Roman"/>
          <w:bCs/>
          <w:color w:val="222222"/>
          <w:szCs w:val="24"/>
          <w:shd w:val="clear" w:color="auto" w:fill="FFFFFF"/>
        </w:rPr>
        <w:t>Engenharia Sanitária e Ambiental</w:t>
      </w:r>
      <w:r>
        <w:rPr>
          <w:rFonts w:cs="Times New Roman"/>
          <w:color w:val="222222"/>
          <w:szCs w:val="24"/>
          <w:shd w:val="clear" w:color="auto" w:fill="FFFFFF"/>
        </w:rPr>
        <w:t>, v. 21, n. 2, p. 307-313, 2018.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color w:val="auto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SILVA, M. A. G. </w:t>
      </w:r>
      <w:r>
        <w:rPr>
          <w:rFonts w:cs="Times New Roman"/>
          <w:b/>
          <w:szCs w:val="24"/>
        </w:rPr>
        <w:t xml:space="preserve">Processo de revisão sistemática. Relatório técnico. </w:t>
      </w:r>
      <w:r>
        <w:rPr>
          <w:rFonts w:cs="Times New Roman"/>
          <w:szCs w:val="24"/>
        </w:rPr>
        <w:t>Instituto de Ciências Matemáticas e de Computação: São Carlos, 2011. 88 p.</w:t>
      </w: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TUBELIS, A.; NASCIMENTO, F. J. L. </w:t>
      </w:r>
      <w:r>
        <w:rPr>
          <w:rFonts w:cs="Times New Roman"/>
          <w:b/>
          <w:iCs/>
          <w:szCs w:val="24"/>
        </w:rPr>
        <w:t>Meteorologia descritiva: fundamentos e aplicações brasileiras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São Paulo: Nobel, 1992. 374 p.</w:t>
      </w:r>
    </w:p>
    <w:p w:rsidR="00E619D8" w:rsidRDefault="00E619D8" w:rsidP="00E619D8">
      <w:pPr>
        <w:spacing w:line="240" w:lineRule="auto"/>
        <w:rPr>
          <w:rFonts w:cs="Times New Roman"/>
          <w:szCs w:val="24"/>
        </w:rPr>
      </w:pPr>
    </w:p>
    <w:p w:rsidR="00E619D8" w:rsidRDefault="00E619D8" w:rsidP="00E619D8">
      <w:pPr>
        <w:autoSpaceDE w:val="0"/>
        <w:autoSpaceDN w:val="0"/>
        <w:adjustRightInd w:val="0"/>
        <w:spacing w:line="240" w:lineRule="auto"/>
        <w:rPr>
          <w:rFonts w:eastAsia="Verdana" w:cs="Times New Roman"/>
          <w:szCs w:val="24"/>
        </w:rPr>
      </w:pPr>
      <w:r>
        <w:rPr>
          <w:rFonts w:cs="Times New Roman"/>
          <w:szCs w:val="24"/>
        </w:rPr>
        <w:t xml:space="preserve">VIANELLO, R. L.; MAIA, L. F. P. G. </w:t>
      </w:r>
      <w:r>
        <w:rPr>
          <w:rFonts w:cs="Times New Roman"/>
          <w:b/>
          <w:szCs w:val="24"/>
        </w:rPr>
        <w:t>Estudo Preliminar da Climatologia Dinâmica do Estado de Minas Gerais.</w:t>
      </w:r>
      <w:r>
        <w:rPr>
          <w:rFonts w:cs="Times New Roman"/>
          <w:szCs w:val="24"/>
        </w:rPr>
        <w:t xml:space="preserve"> In: I CONGRESSO INTERAMERICANO DE METEOROLOGIA, 1986. Brasília. </w:t>
      </w:r>
      <w:r>
        <w:rPr>
          <w:rFonts w:cs="Times New Roman"/>
          <w:i/>
          <w:iCs/>
          <w:szCs w:val="24"/>
        </w:rPr>
        <w:t>Anais I</w:t>
      </w:r>
      <w:r>
        <w:rPr>
          <w:rFonts w:cs="Times New Roman"/>
          <w:szCs w:val="24"/>
        </w:rPr>
        <w:t>. p. 185-194.</w:t>
      </w: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  <w:r>
        <w:rPr>
          <w:rFonts w:eastAsia="Verdana" w:cs="Times New Roman"/>
          <w:szCs w:val="24"/>
        </w:rPr>
        <w:t xml:space="preserve">WEBSTER, J.; WATSON, J.T. </w:t>
      </w:r>
      <w:proofErr w:type="spellStart"/>
      <w:r>
        <w:rPr>
          <w:rFonts w:eastAsia="Verdana" w:cs="Times New Roman"/>
          <w:b/>
          <w:szCs w:val="24"/>
        </w:rPr>
        <w:t>Analyzing</w:t>
      </w:r>
      <w:proofErr w:type="spellEnd"/>
      <w:r>
        <w:rPr>
          <w:rFonts w:eastAsia="Verdana" w:cs="Times New Roman"/>
          <w:b/>
          <w:szCs w:val="24"/>
        </w:rPr>
        <w:t xml:space="preserve"> </w:t>
      </w:r>
      <w:proofErr w:type="spellStart"/>
      <w:r>
        <w:rPr>
          <w:rFonts w:eastAsia="Verdana" w:cs="Times New Roman"/>
          <w:b/>
          <w:szCs w:val="24"/>
        </w:rPr>
        <w:t>the</w:t>
      </w:r>
      <w:proofErr w:type="spellEnd"/>
      <w:r>
        <w:rPr>
          <w:rFonts w:eastAsia="Verdana" w:cs="Times New Roman"/>
          <w:b/>
          <w:szCs w:val="24"/>
        </w:rPr>
        <w:t xml:space="preserve"> </w:t>
      </w:r>
      <w:proofErr w:type="spellStart"/>
      <w:r>
        <w:rPr>
          <w:rFonts w:eastAsia="Verdana" w:cs="Times New Roman"/>
          <w:b/>
          <w:szCs w:val="24"/>
        </w:rPr>
        <w:t>past</w:t>
      </w:r>
      <w:proofErr w:type="spellEnd"/>
      <w:r>
        <w:rPr>
          <w:rFonts w:eastAsia="Verdana" w:cs="Times New Roman"/>
          <w:b/>
          <w:szCs w:val="24"/>
        </w:rPr>
        <w:t xml:space="preserve"> </w:t>
      </w:r>
      <w:proofErr w:type="spellStart"/>
      <w:r>
        <w:rPr>
          <w:rFonts w:eastAsia="Verdana" w:cs="Times New Roman"/>
          <w:b/>
          <w:szCs w:val="24"/>
        </w:rPr>
        <w:t>to</w:t>
      </w:r>
      <w:proofErr w:type="spellEnd"/>
      <w:r>
        <w:rPr>
          <w:rFonts w:eastAsia="Verdana" w:cs="Times New Roman"/>
          <w:b/>
          <w:szCs w:val="24"/>
        </w:rPr>
        <w:t xml:space="preserve"> prepare for </w:t>
      </w:r>
      <w:proofErr w:type="spellStart"/>
      <w:r>
        <w:rPr>
          <w:rFonts w:eastAsia="Verdana" w:cs="Times New Roman"/>
          <w:b/>
          <w:szCs w:val="24"/>
        </w:rPr>
        <w:t>th</w:t>
      </w:r>
      <w:proofErr w:type="spellEnd"/>
      <w:r>
        <w:rPr>
          <w:rFonts w:eastAsia="Verdana" w:cs="Times New Roman"/>
          <w:b/>
          <w:szCs w:val="24"/>
        </w:rPr>
        <w:t xml:space="preserve"> e future: </w:t>
      </w:r>
      <w:proofErr w:type="spellStart"/>
      <w:r>
        <w:rPr>
          <w:rFonts w:eastAsia="Verdana" w:cs="Times New Roman"/>
          <w:b/>
          <w:szCs w:val="24"/>
        </w:rPr>
        <w:t>writing</w:t>
      </w:r>
      <w:proofErr w:type="spellEnd"/>
      <w:r>
        <w:rPr>
          <w:rFonts w:eastAsia="Verdana" w:cs="Times New Roman"/>
          <w:b/>
          <w:szCs w:val="24"/>
        </w:rPr>
        <w:t xml:space="preserve"> a </w:t>
      </w:r>
      <w:proofErr w:type="spellStart"/>
      <w:r>
        <w:rPr>
          <w:rFonts w:eastAsia="Verdana" w:cs="Times New Roman"/>
          <w:b/>
          <w:szCs w:val="24"/>
        </w:rPr>
        <w:t>literature</w:t>
      </w:r>
      <w:proofErr w:type="spellEnd"/>
      <w:r>
        <w:rPr>
          <w:rFonts w:eastAsia="Verdana" w:cs="Times New Roman"/>
          <w:b/>
          <w:szCs w:val="24"/>
        </w:rPr>
        <w:t xml:space="preserve"> </w:t>
      </w:r>
      <w:proofErr w:type="spellStart"/>
      <w:r>
        <w:rPr>
          <w:rFonts w:eastAsia="Verdana" w:cs="Times New Roman"/>
          <w:b/>
          <w:szCs w:val="24"/>
        </w:rPr>
        <w:t>review</w:t>
      </w:r>
      <w:proofErr w:type="spellEnd"/>
      <w:r>
        <w:rPr>
          <w:rFonts w:eastAsia="Verdana" w:cs="Times New Roman"/>
          <w:b/>
          <w:szCs w:val="24"/>
        </w:rPr>
        <w:t>.</w:t>
      </w:r>
      <w:r>
        <w:rPr>
          <w:rFonts w:eastAsia="Verdana" w:cs="Times New Roman"/>
          <w:szCs w:val="24"/>
        </w:rPr>
        <w:t xml:space="preserve"> MIS </w:t>
      </w:r>
      <w:proofErr w:type="spellStart"/>
      <w:r>
        <w:rPr>
          <w:rFonts w:eastAsia="Verdana" w:cs="Times New Roman"/>
          <w:szCs w:val="24"/>
        </w:rPr>
        <w:t>Quarterly</w:t>
      </w:r>
      <w:proofErr w:type="spellEnd"/>
      <w:r>
        <w:rPr>
          <w:rFonts w:eastAsia="Verdana" w:cs="Times New Roman"/>
          <w:szCs w:val="24"/>
        </w:rPr>
        <w:t xml:space="preserve"> &amp; The </w:t>
      </w:r>
      <w:proofErr w:type="spellStart"/>
      <w:r>
        <w:rPr>
          <w:rFonts w:eastAsia="Verdana" w:cs="Times New Roman"/>
          <w:szCs w:val="24"/>
        </w:rPr>
        <w:t>Society</w:t>
      </w:r>
      <w:proofErr w:type="spellEnd"/>
      <w:r>
        <w:rPr>
          <w:rFonts w:eastAsia="Verdana" w:cs="Times New Roman"/>
          <w:szCs w:val="24"/>
        </w:rPr>
        <w:t xml:space="preserve"> for </w:t>
      </w:r>
      <w:proofErr w:type="spellStart"/>
      <w:r>
        <w:rPr>
          <w:rFonts w:eastAsia="Verdana" w:cs="Times New Roman"/>
          <w:szCs w:val="24"/>
        </w:rPr>
        <w:t>Information</w:t>
      </w:r>
      <w:proofErr w:type="spellEnd"/>
      <w:r>
        <w:rPr>
          <w:rFonts w:eastAsia="Verdana" w:cs="Times New Roman"/>
          <w:szCs w:val="24"/>
        </w:rPr>
        <w:t xml:space="preserve"> Management, v.26, n.2, pp.13-23, 2002.</w:t>
      </w:r>
    </w:p>
    <w:p w:rsidR="002B73B3" w:rsidRDefault="002B73B3"/>
    <w:p w:rsidR="002B73B3" w:rsidRDefault="002B73B3">
      <w:pPr>
        <w:pStyle w:val="Ttulo1"/>
      </w:pPr>
    </w:p>
    <w:p w:rsidR="00E619D8" w:rsidRPr="00E619D8" w:rsidRDefault="00E619D8" w:rsidP="00E619D8">
      <w:pPr>
        <w:spacing w:line="240" w:lineRule="auto"/>
        <w:jc w:val="center"/>
        <w:rPr>
          <w:rFonts w:eastAsia="Verdana" w:cs="Times New Roman"/>
          <w:b/>
          <w:color w:val="000000"/>
          <w:szCs w:val="24"/>
        </w:rPr>
      </w:pPr>
      <w:r w:rsidRPr="00E619D8">
        <w:rPr>
          <w:rFonts w:eastAsia="Verdana" w:cs="Times New Roman"/>
          <w:b/>
          <w:color w:val="000000"/>
          <w:szCs w:val="24"/>
        </w:rPr>
        <w:t>STUDY OF THE PERFORMANCE OF THE SUBTROPICAL SOUTH ATLANTIC ANTICYCLONE ON THE TEMPERATURE AND RELATIVE HUMIDITY OF THE AIR AROUND THE STATE PARK OF RIO DOCE, THROUGH A SYSTEMIC REVIEW OF THE LITERATURE</w:t>
      </w:r>
    </w:p>
    <w:p w:rsidR="00E619D8" w:rsidRDefault="00E619D8" w:rsidP="00E619D8">
      <w:pPr>
        <w:pStyle w:val="Ttulo"/>
      </w:pPr>
    </w:p>
    <w:p w:rsidR="00E619D8" w:rsidRPr="00E619D8" w:rsidRDefault="00E619D8" w:rsidP="00E619D8"/>
    <w:p w:rsidR="002B73B3" w:rsidRDefault="009E3520" w:rsidP="00E619D8">
      <w:pPr>
        <w:pStyle w:val="Ttulo"/>
      </w:pPr>
      <w:r>
        <w:t>ABSTRACT</w:t>
      </w:r>
    </w:p>
    <w:p w:rsidR="00E619D8" w:rsidRDefault="00E619D8" w:rsidP="00E619D8">
      <w:pPr>
        <w:spacing w:line="240" w:lineRule="auto"/>
        <w:rPr>
          <w:rFonts w:eastAsia="Verdana" w:cs="Times New Roman"/>
          <w:szCs w:val="24"/>
        </w:rPr>
      </w:pPr>
    </w:p>
    <w:p w:rsidR="00E619D8" w:rsidRDefault="00E619D8" w:rsidP="00E619D8">
      <w:pPr>
        <w:spacing w:line="240" w:lineRule="auto"/>
        <w:rPr>
          <w:rFonts w:eastAsia="Verdana" w:cs="Times New Roman"/>
          <w:color w:val="auto"/>
          <w:szCs w:val="24"/>
        </w:rPr>
      </w:pPr>
      <w:r>
        <w:rPr>
          <w:rFonts w:eastAsia="Verdana" w:cs="Times New Roman"/>
          <w:szCs w:val="24"/>
        </w:rPr>
        <w:t xml:space="preserve">The </w:t>
      </w:r>
      <w:proofErr w:type="spellStart"/>
      <w:r>
        <w:rPr>
          <w:rFonts w:eastAsia="Verdana" w:cs="Times New Roman"/>
          <w:szCs w:val="24"/>
        </w:rPr>
        <w:t>objective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of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this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article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was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to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carry</w:t>
      </w:r>
      <w:proofErr w:type="spellEnd"/>
      <w:r>
        <w:rPr>
          <w:rFonts w:eastAsia="Verdana" w:cs="Times New Roman"/>
          <w:szCs w:val="24"/>
        </w:rPr>
        <w:t xml:space="preserve"> out </w:t>
      </w:r>
      <w:proofErr w:type="spellStart"/>
      <w:r>
        <w:rPr>
          <w:rFonts w:eastAsia="Verdana" w:cs="Times New Roman"/>
          <w:szCs w:val="24"/>
        </w:rPr>
        <w:t>surveys</w:t>
      </w:r>
      <w:proofErr w:type="spellEnd"/>
      <w:r>
        <w:rPr>
          <w:rFonts w:eastAsia="Verdana" w:cs="Times New Roman"/>
          <w:szCs w:val="24"/>
        </w:rPr>
        <w:t xml:space="preserve"> in </w:t>
      </w:r>
      <w:proofErr w:type="spellStart"/>
      <w:r>
        <w:rPr>
          <w:rFonts w:eastAsia="Verdana" w:cs="Times New Roman"/>
          <w:szCs w:val="24"/>
        </w:rPr>
        <w:t>the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literature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on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studies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on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the</w:t>
      </w:r>
      <w:proofErr w:type="spellEnd"/>
      <w:r>
        <w:rPr>
          <w:rFonts w:eastAsia="Verdana" w:cs="Times New Roman"/>
          <w:szCs w:val="24"/>
        </w:rPr>
        <w:t xml:space="preserve"> South </w:t>
      </w:r>
      <w:proofErr w:type="spellStart"/>
      <w:r>
        <w:rPr>
          <w:rFonts w:eastAsia="Verdana" w:cs="Times New Roman"/>
          <w:szCs w:val="24"/>
        </w:rPr>
        <w:t>Atlantic</w:t>
      </w:r>
      <w:proofErr w:type="spellEnd"/>
      <w:r>
        <w:rPr>
          <w:rFonts w:eastAsia="Verdana" w:cs="Times New Roman"/>
          <w:szCs w:val="24"/>
        </w:rPr>
        <w:t xml:space="preserve"> Subtropical </w:t>
      </w:r>
      <w:proofErr w:type="spellStart"/>
      <w:r>
        <w:rPr>
          <w:rFonts w:eastAsia="Verdana" w:cs="Times New Roman"/>
          <w:szCs w:val="24"/>
        </w:rPr>
        <w:t>Anticyclone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and</w:t>
      </w:r>
      <w:proofErr w:type="spellEnd"/>
      <w:r>
        <w:rPr>
          <w:rFonts w:eastAsia="Verdana" w:cs="Times New Roman"/>
          <w:szCs w:val="24"/>
        </w:rPr>
        <w:t xml:space="preserve"> its </w:t>
      </w:r>
      <w:proofErr w:type="spellStart"/>
      <w:r>
        <w:rPr>
          <w:rFonts w:eastAsia="Verdana" w:cs="Times New Roman"/>
          <w:szCs w:val="24"/>
        </w:rPr>
        <w:t>characteristics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related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to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temperature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and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relative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humidity</w:t>
      </w:r>
      <w:proofErr w:type="spellEnd"/>
      <w:r>
        <w:rPr>
          <w:rFonts w:eastAsia="Verdana" w:cs="Times New Roman"/>
          <w:szCs w:val="24"/>
        </w:rPr>
        <w:t xml:space="preserve">. The </w:t>
      </w:r>
      <w:proofErr w:type="spellStart"/>
      <w:r>
        <w:rPr>
          <w:rFonts w:eastAsia="Verdana" w:cs="Times New Roman"/>
          <w:szCs w:val="24"/>
        </w:rPr>
        <w:t>survey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was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based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on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method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of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systematic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bibliographic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review</w:t>
      </w:r>
      <w:proofErr w:type="spellEnd"/>
      <w:r>
        <w:rPr>
          <w:rFonts w:eastAsia="Verdana" w:cs="Times New Roman"/>
          <w:szCs w:val="24"/>
        </w:rPr>
        <w:t xml:space="preserve">. The </w:t>
      </w:r>
      <w:proofErr w:type="spellStart"/>
      <w:r>
        <w:rPr>
          <w:rFonts w:eastAsia="Verdana" w:cs="Times New Roman"/>
          <w:szCs w:val="24"/>
        </w:rPr>
        <w:t>research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was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carried</w:t>
      </w:r>
      <w:proofErr w:type="spellEnd"/>
      <w:r>
        <w:rPr>
          <w:rFonts w:eastAsia="Verdana" w:cs="Times New Roman"/>
          <w:szCs w:val="24"/>
        </w:rPr>
        <w:t xml:space="preserve"> out </w:t>
      </w:r>
      <w:proofErr w:type="spellStart"/>
      <w:r>
        <w:rPr>
          <w:rFonts w:eastAsia="Verdana" w:cs="Times New Roman"/>
          <w:szCs w:val="24"/>
        </w:rPr>
        <w:t>by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consulting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databases</w:t>
      </w:r>
      <w:proofErr w:type="spellEnd"/>
      <w:r>
        <w:rPr>
          <w:rFonts w:eastAsia="Verdana" w:cs="Times New Roman"/>
          <w:szCs w:val="24"/>
        </w:rPr>
        <w:t xml:space="preserve">: Google, Google </w:t>
      </w:r>
      <w:proofErr w:type="spellStart"/>
      <w:r>
        <w:rPr>
          <w:rFonts w:eastAsia="Verdana" w:cs="Times New Roman"/>
          <w:szCs w:val="24"/>
        </w:rPr>
        <w:t>Academic</w:t>
      </w:r>
      <w:proofErr w:type="spellEnd"/>
      <w:r>
        <w:rPr>
          <w:rFonts w:eastAsia="Verdana" w:cs="Times New Roman"/>
          <w:szCs w:val="24"/>
        </w:rPr>
        <w:t xml:space="preserve">, Capes </w:t>
      </w:r>
      <w:proofErr w:type="spellStart"/>
      <w:r>
        <w:rPr>
          <w:rFonts w:eastAsia="Verdana" w:cs="Times New Roman"/>
          <w:szCs w:val="24"/>
        </w:rPr>
        <w:t>and</w:t>
      </w:r>
      <w:proofErr w:type="spellEnd"/>
      <w:r>
        <w:rPr>
          <w:rFonts w:eastAsia="Verdana" w:cs="Times New Roman"/>
          <w:szCs w:val="24"/>
        </w:rPr>
        <w:t xml:space="preserve"> Scielo. </w:t>
      </w:r>
      <w:proofErr w:type="spellStart"/>
      <w:r>
        <w:rPr>
          <w:rFonts w:eastAsia="Verdana" w:cs="Times New Roman"/>
          <w:szCs w:val="24"/>
        </w:rPr>
        <w:t>We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have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verified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that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theme</w:t>
      </w:r>
      <w:proofErr w:type="spellEnd"/>
      <w:r>
        <w:rPr>
          <w:rFonts w:eastAsia="Verdana" w:cs="Times New Roman"/>
          <w:szCs w:val="24"/>
        </w:rPr>
        <w:t xml:space="preserve"> "South </w:t>
      </w:r>
      <w:proofErr w:type="spellStart"/>
      <w:r>
        <w:rPr>
          <w:rFonts w:eastAsia="Verdana" w:cs="Times New Roman"/>
          <w:szCs w:val="24"/>
        </w:rPr>
        <w:t>Atlantic</w:t>
      </w:r>
      <w:proofErr w:type="spellEnd"/>
      <w:r>
        <w:rPr>
          <w:rFonts w:eastAsia="Verdana" w:cs="Times New Roman"/>
          <w:szCs w:val="24"/>
        </w:rPr>
        <w:t xml:space="preserve"> subtropical </w:t>
      </w:r>
      <w:proofErr w:type="spellStart"/>
      <w:r>
        <w:rPr>
          <w:rFonts w:eastAsia="Verdana" w:cs="Times New Roman"/>
          <w:szCs w:val="24"/>
        </w:rPr>
        <w:t>anticyclone</w:t>
      </w:r>
      <w:proofErr w:type="spellEnd"/>
      <w:r>
        <w:rPr>
          <w:rFonts w:eastAsia="Verdana" w:cs="Times New Roman"/>
          <w:szCs w:val="24"/>
        </w:rPr>
        <w:t xml:space="preserve"> - ASAS" </w:t>
      </w:r>
      <w:proofErr w:type="spellStart"/>
      <w:r>
        <w:rPr>
          <w:rFonts w:eastAsia="Verdana" w:cs="Times New Roman"/>
          <w:szCs w:val="24"/>
        </w:rPr>
        <w:t>is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much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discussed</w:t>
      </w:r>
      <w:proofErr w:type="spellEnd"/>
      <w:r>
        <w:rPr>
          <w:rFonts w:eastAsia="Verdana" w:cs="Times New Roman"/>
          <w:szCs w:val="24"/>
        </w:rPr>
        <w:t xml:space="preserve"> in </w:t>
      </w:r>
      <w:proofErr w:type="spellStart"/>
      <w:r>
        <w:rPr>
          <w:rFonts w:eastAsia="Verdana" w:cs="Times New Roman"/>
          <w:szCs w:val="24"/>
        </w:rPr>
        <w:t>the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literature</w:t>
      </w:r>
      <w:proofErr w:type="spellEnd"/>
      <w:r>
        <w:rPr>
          <w:rFonts w:eastAsia="Verdana" w:cs="Times New Roman"/>
          <w:szCs w:val="24"/>
        </w:rPr>
        <w:t xml:space="preserve">, </w:t>
      </w:r>
      <w:proofErr w:type="spellStart"/>
      <w:r>
        <w:rPr>
          <w:rFonts w:eastAsia="Verdana" w:cs="Times New Roman"/>
          <w:szCs w:val="24"/>
        </w:rPr>
        <w:t>both</w:t>
      </w:r>
      <w:proofErr w:type="spellEnd"/>
      <w:r>
        <w:rPr>
          <w:rFonts w:eastAsia="Verdana" w:cs="Times New Roman"/>
          <w:szCs w:val="24"/>
        </w:rPr>
        <w:t xml:space="preserve"> in </w:t>
      </w:r>
      <w:proofErr w:type="spellStart"/>
      <w:r>
        <w:rPr>
          <w:rFonts w:eastAsia="Verdana" w:cs="Times New Roman"/>
          <w:szCs w:val="24"/>
        </w:rPr>
        <w:t>the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mechanisms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of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formation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of</w:t>
      </w:r>
      <w:proofErr w:type="spellEnd"/>
      <w:r>
        <w:rPr>
          <w:rFonts w:eastAsia="Verdana" w:cs="Times New Roman"/>
          <w:szCs w:val="24"/>
        </w:rPr>
        <w:t xml:space="preserve"> high </w:t>
      </w:r>
      <w:proofErr w:type="spellStart"/>
      <w:r>
        <w:rPr>
          <w:rFonts w:eastAsia="Verdana" w:cs="Times New Roman"/>
          <w:szCs w:val="24"/>
        </w:rPr>
        <w:t>pressure</w:t>
      </w:r>
      <w:proofErr w:type="spellEnd"/>
      <w:r>
        <w:rPr>
          <w:rFonts w:eastAsia="Verdana" w:cs="Times New Roman"/>
          <w:szCs w:val="24"/>
        </w:rPr>
        <w:t xml:space="preserve"> systems </w:t>
      </w:r>
      <w:proofErr w:type="spellStart"/>
      <w:r>
        <w:rPr>
          <w:rFonts w:eastAsia="Verdana" w:cs="Times New Roman"/>
          <w:szCs w:val="24"/>
        </w:rPr>
        <w:t>and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their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influence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on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meteorological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conditions</w:t>
      </w:r>
      <w:proofErr w:type="spellEnd"/>
      <w:r>
        <w:rPr>
          <w:rFonts w:eastAsia="Verdana" w:cs="Times New Roman"/>
          <w:szCs w:val="24"/>
        </w:rPr>
        <w:t xml:space="preserve">; some </w:t>
      </w:r>
      <w:proofErr w:type="spellStart"/>
      <w:r>
        <w:rPr>
          <w:rFonts w:eastAsia="Verdana" w:cs="Times New Roman"/>
          <w:szCs w:val="24"/>
        </w:rPr>
        <w:t>studies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have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addressed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themes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related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to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impacts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related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to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presence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of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this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atmospheric</w:t>
      </w:r>
      <w:proofErr w:type="spellEnd"/>
      <w:r>
        <w:rPr>
          <w:rFonts w:eastAsia="Verdana" w:cs="Times New Roman"/>
          <w:szCs w:val="24"/>
        </w:rPr>
        <w:t xml:space="preserve"> system </w:t>
      </w:r>
      <w:proofErr w:type="spellStart"/>
      <w:r>
        <w:rPr>
          <w:rFonts w:eastAsia="Verdana" w:cs="Times New Roman"/>
          <w:szCs w:val="24"/>
        </w:rPr>
        <w:t>and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to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socio-environmental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issues</w:t>
      </w:r>
      <w:proofErr w:type="spellEnd"/>
      <w:r>
        <w:rPr>
          <w:rFonts w:eastAsia="Verdana" w:cs="Times New Roman"/>
          <w:szCs w:val="24"/>
        </w:rPr>
        <w:t xml:space="preserve">. It </w:t>
      </w:r>
      <w:proofErr w:type="spellStart"/>
      <w:r>
        <w:rPr>
          <w:rFonts w:eastAsia="Verdana" w:cs="Times New Roman"/>
          <w:szCs w:val="24"/>
        </w:rPr>
        <w:t>also</w:t>
      </w:r>
      <w:proofErr w:type="spellEnd"/>
      <w:r>
        <w:rPr>
          <w:rFonts w:eastAsia="Verdana" w:cs="Times New Roman"/>
          <w:szCs w:val="24"/>
        </w:rPr>
        <w:t xml:space="preserve"> notes a </w:t>
      </w:r>
      <w:proofErr w:type="spellStart"/>
      <w:r>
        <w:rPr>
          <w:rFonts w:eastAsia="Verdana" w:cs="Times New Roman"/>
          <w:szCs w:val="24"/>
        </w:rPr>
        <w:t>small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number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of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articles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and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works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that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portray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preventive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actions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that</w:t>
      </w:r>
      <w:proofErr w:type="spellEnd"/>
      <w:r>
        <w:rPr>
          <w:rFonts w:eastAsia="Verdana" w:cs="Times New Roman"/>
          <w:szCs w:val="24"/>
        </w:rPr>
        <w:t xml:space="preserve"> must </w:t>
      </w:r>
      <w:proofErr w:type="spellStart"/>
      <w:r>
        <w:rPr>
          <w:rFonts w:eastAsia="Verdana" w:cs="Times New Roman"/>
          <w:szCs w:val="24"/>
        </w:rPr>
        <w:t>be</w:t>
      </w:r>
      <w:proofErr w:type="spellEnd"/>
      <w:r>
        <w:rPr>
          <w:rFonts w:eastAsia="Verdana" w:cs="Times New Roman"/>
          <w:szCs w:val="24"/>
        </w:rPr>
        <w:t xml:space="preserve"> </w:t>
      </w:r>
      <w:proofErr w:type="spellStart"/>
      <w:r>
        <w:rPr>
          <w:rFonts w:eastAsia="Verdana" w:cs="Times New Roman"/>
          <w:szCs w:val="24"/>
        </w:rPr>
        <w:t>inserted</w:t>
      </w:r>
      <w:proofErr w:type="spellEnd"/>
      <w:r>
        <w:rPr>
          <w:rFonts w:eastAsia="Verdana" w:cs="Times New Roman"/>
          <w:szCs w:val="24"/>
        </w:rPr>
        <w:t xml:space="preserve"> in times </w:t>
      </w:r>
      <w:proofErr w:type="spellStart"/>
      <w:r>
        <w:rPr>
          <w:rFonts w:eastAsia="Verdana" w:cs="Times New Roman"/>
          <w:szCs w:val="24"/>
        </w:rPr>
        <w:t>of</w:t>
      </w:r>
      <w:proofErr w:type="spellEnd"/>
      <w:r>
        <w:rPr>
          <w:rFonts w:eastAsia="Verdana" w:cs="Times New Roman"/>
          <w:szCs w:val="24"/>
        </w:rPr>
        <w:t xml:space="preserve"> ASAS </w:t>
      </w:r>
      <w:proofErr w:type="spellStart"/>
      <w:r>
        <w:rPr>
          <w:rFonts w:eastAsia="Verdana" w:cs="Times New Roman"/>
          <w:szCs w:val="24"/>
        </w:rPr>
        <w:t>occurrence</w:t>
      </w:r>
      <w:proofErr w:type="spellEnd"/>
      <w:r>
        <w:rPr>
          <w:rFonts w:eastAsia="Verdana" w:cs="Times New Roman"/>
          <w:szCs w:val="24"/>
        </w:rPr>
        <w:t>.</w:t>
      </w:r>
    </w:p>
    <w:p w:rsidR="00E619D8" w:rsidRDefault="00E619D8" w:rsidP="00E619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Verdana" w:cs="Times New Roman"/>
          <w:b/>
          <w:color w:val="000000"/>
          <w:szCs w:val="24"/>
          <w:u w:val="single"/>
        </w:rPr>
      </w:pPr>
    </w:p>
    <w:p w:rsidR="00AF0480" w:rsidRPr="00AF0480" w:rsidRDefault="00E619D8" w:rsidP="00AF0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Times New Roman"/>
          <w:color w:val="212121"/>
          <w:szCs w:val="24"/>
          <w:lang w:eastAsia="pt-BR"/>
        </w:rPr>
      </w:pPr>
      <w:proofErr w:type="spellStart"/>
      <w:r w:rsidRPr="00AF0480">
        <w:rPr>
          <w:rFonts w:eastAsia="Verdana" w:cs="Times New Roman"/>
          <w:b/>
          <w:color w:val="000000"/>
          <w:szCs w:val="24"/>
        </w:rPr>
        <w:t>Keywords</w:t>
      </w:r>
      <w:proofErr w:type="spellEnd"/>
      <w:r w:rsidRPr="00AF0480">
        <w:rPr>
          <w:rFonts w:eastAsia="Verdana" w:cs="Times New Roman"/>
          <w:b/>
          <w:color w:val="000000"/>
          <w:szCs w:val="24"/>
        </w:rPr>
        <w:t>:</w:t>
      </w:r>
      <w:r w:rsidRPr="00AF0480">
        <w:rPr>
          <w:rFonts w:eastAsia="Verdana" w:cs="Times New Roman"/>
          <w:color w:val="000000"/>
          <w:szCs w:val="24"/>
        </w:rPr>
        <w:t xml:space="preserve"> </w:t>
      </w:r>
      <w:r w:rsidR="00AF0480" w:rsidRPr="00AF0480">
        <w:rPr>
          <w:rFonts w:eastAsia="Times New Roman" w:cs="Times New Roman"/>
          <w:color w:val="212121"/>
          <w:szCs w:val="24"/>
          <w:lang w:val="en" w:eastAsia="pt-BR"/>
        </w:rPr>
        <w:t>Influence of ASAS. High Pressure System. Atmospheric dynamics.</w:t>
      </w:r>
    </w:p>
    <w:p w:rsidR="002B73B3" w:rsidRDefault="002B73B3"/>
    <w:sectPr w:rsidR="002B73B3" w:rsidSect="00447FE0">
      <w:headerReference w:type="default" r:id="rId10"/>
      <w:pgSz w:w="11906" w:h="16838"/>
      <w:pgMar w:top="1701" w:right="1134" w:bottom="1134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63D" w:rsidRDefault="0044363D">
      <w:pPr>
        <w:spacing w:line="240" w:lineRule="auto"/>
      </w:pPr>
      <w:r>
        <w:separator/>
      </w:r>
    </w:p>
  </w:endnote>
  <w:endnote w:type="continuationSeparator" w:id="0">
    <w:p w:rsidR="0044363D" w:rsidRDefault="004436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altName w:val="Times New Roma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tagSans-Light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63D" w:rsidRDefault="0044363D">
      <w:pPr>
        <w:spacing w:line="240" w:lineRule="auto"/>
      </w:pPr>
      <w:r>
        <w:separator/>
      </w:r>
    </w:p>
  </w:footnote>
  <w:footnote w:type="continuationSeparator" w:id="0">
    <w:p w:rsidR="0044363D" w:rsidRDefault="004436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47" w:type="dxa"/>
      <w:tblInd w:w="-70" w:type="dxa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8830"/>
      <w:gridCol w:w="417"/>
    </w:tblGrid>
    <w:tr w:rsidR="002B73B3">
      <w:trPr>
        <w:trHeight w:val="605"/>
      </w:trPr>
      <w:tc>
        <w:tcPr>
          <w:tcW w:w="8829" w:type="dxa"/>
          <w:shd w:val="clear" w:color="auto" w:fill="FFFFFF"/>
        </w:tcPr>
        <w:tbl>
          <w:tblPr>
            <w:tblW w:w="8719" w:type="dxa"/>
            <w:tblCellMar>
              <w:top w:w="55" w:type="dxa"/>
              <w:left w:w="55" w:type="dxa"/>
              <w:bottom w:w="55" w:type="dxa"/>
              <w:right w:w="55" w:type="dxa"/>
            </w:tblCellMar>
            <w:tblLook w:val="0000" w:firstRow="0" w:lastRow="0" w:firstColumn="0" w:lastColumn="0" w:noHBand="0" w:noVBand="0"/>
          </w:tblPr>
          <w:tblGrid>
            <w:gridCol w:w="864"/>
            <w:gridCol w:w="6255"/>
            <w:gridCol w:w="1600"/>
          </w:tblGrid>
          <w:tr w:rsidR="002B73B3">
            <w:trPr>
              <w:cantSplit/>
              <w:trHeight w:val="120"/>
            </w:trPr>
            <w:tc>
              <w:tcPr>
                <w:tcW w:w="864" w:type="dxa"/>
                <w:shd w:val="clear" w:color="auto" w:fill="auto"/>
              </w:tcPr>
              <w:p w:rsidR="002B73B3" w:rsidRDefault="009E3520">
                <w:pPr>
                  <w:pStyle w:val="TableContents"/>
                  <w:spacing w:line="240" w:lineRule="auto"/>
                  <w:jc w:val="center"/>
                  <w:rPr>
                    <w:rFonts w:cs="Times New Roman"/>
                    <w:color w:val="808080"/>
                    <w:szCs w:val="20"/>
                  </w:rPr>
                </w:pPr>
                <w:r>
                  <w:rPr>
                    <w:noProof/>
                    <w:lang w:eastAsia="pt-BR"/>
                  </w:rPr>
                  <w:drawing>
                    <wp:inline distT="0" distB="0" distL="0" distR="0" wp14:anchorId="4ADC537F" wp14:editId="017C169E">
                      <wp:extent cx="299085" cy="360045"/>
                      <wp:effectExtent l="0" t="0" r="0" b="0"/>
                      <wp:docPr id="3" name="Imag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Image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9085" cy="3600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255" w:type="dxa"/>
                <w:shd w:val="clear" w:color="auto" w:fill="auto"/>
              </w:tcPr>
              <w:p w:rsidR="002B73B3" w:rsidRDefault="009E3520">
                <w:pPr>
                  <w:pStyle w:val="TableContents"/>
                  <w:spacing w:line="240" w:lineRule="auto"/>
                  <w:jc w:val="center"/>
                  <w:rPr>
                    <w:rFonts w:cs="Times New Roman"/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rFonts w:cs="Times New Roman"/>
                    <w:b/>
                    <w:bCs/>
                    <w:color w:val="808080"/>
                    <w:sz w:val="16"/>
                    <w:szCs w:val="16"/>
                  </w:rPr>
                  <w:t>INSTITUTO FEDERAL MINAS GERAIS - Campus Bambuí</w:t>
                </w:r>
              </w:p>
              <w:p w:rsidR="002B73B3" w:rsidRDefault="00005F7F">
                <w:pPr>
                  <w:pStyle w:val="TableContents"/>
                  <w:spacing w:line="240" w:lineRule="auto"/>
                  <w:jc w:val="center"/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rFonts w:cs="Times New Roman"/>
                    <w:b/>
                    <w:bCs/>
                    <w:color w:val="808080"/>
                    <w:sz w:val="16"/>
                    <w:szCs w:val="16"/>
                  </w:rPr>
                  <w:t>IV</w:t>
                </w:r>
                <w:r w:rsidR="009E3520">
                  <w:rPr>
                    <w:rFonts w:cs="Times New Roman"/>
                    <w:b/>
                    <w:bCs/>
                    <w:color w:val="808080"/>
                    <w:sz w:val="16"/>
                    <w:szCs w:val="16"/>
                  </w:rPr>
                  <w:t xml:space="preserve"> </w:t>
                </w:r>
                <w:r w:rsidR="009E3520">
                  <w:rPr>
                    <w:b/>
                    <w:bCs/>
                    <w:color w:val="808080"/>
                    <w:sz w:val="16"/>
                    <w:szCs w:val="16"/>
                  </w:rPr>
                  <w:t>Seminário dos Estudantes de Pós-Graduação (SEP)</w:t>
                </w:r>
              </w:p>
              <w:p w:rsidR="002B73B3" w:rsidRDefault="009E3520">
                <w:pPr>
                  <w:pStyle w:val="TableContents"/>
                  <w:spacing w:line="240" w:lineRule="auto"/>
                  <w:jc w:val="center"/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rFonts w:cs="Times New Roman"/>
                    <w:b/>
                    <w:bCs/>
                    <w:color w:val="808080"/>
                    <w:sz w:val="16"/>
                    <w:szCs w:val="16"/>
                  </w:rPr>
                  <w:t>ISSN 2594-5726</w:t>
                </w:r>
              </w:p>
            </w:tc>
            <w:tc>
              <w:tcPr>
                <w:tcW w:w="1600" w:type="dxa"/>
                <w:shd w:val="clear" w:color="auto" w:fill="auto"/>
              </w:tcPr>
              <w:p w:rsidR="002B73B3" w:rsidRDefault="00005F7F">
                <w:pPr>
                  <w:pStyle w:val="TableContents"/>
                  <w:spacing w:line="240" w:lineRule="auto"/>
                  <w:jc w:val="center"/>
                  <w:rPr>
                    <w:rFonts w:cs="Times New Roman"/>
                    <w:color w:val="808080"/>
                    <w:sz w:val="18"/>
                    <w:szCs w:val="18"/>
                  </w:rPr>
                </w:pPr>
                <w:r>
                  <w:rPr>
                    <w:rFonts w:cs="Times New Roman"/>
                    <w:noProof/>
                    <w:color w:val="808080"/>
                    <w:sz w:val="18"/>
                    <w:szCs w:val="18"/>
                    <w:lang w:eastAsia="pt-BR"/>
                  </w:rPr>
                  <w:drawing>
                    <wp:inline distT="0" distB="0" distL="0" distR="0" wp14:anchorId="107C58F5" wp14:editId="0D6D7345">
                      <wp:extent cx="673439" cy="359028"/>
                      <wp:effectExtent l="0" t="0" r="0" b="0"/>
                      <wp:docPr id="5" name="Imagem 5" descr="C:\Users\Robson Sasaki\Desktop\IFMG\2018_2\SEP_2018\Modelos SEP\Arte IV SEP v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Robson Sasaki\Desktop\IFMG\2018_2\SEP_2018\Modelos SEP\Arte IV SEP v3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6736" cy="3607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2B73B3" w:rsidRDefault="002B73B3">
          <w:pPr>
            <w:spacing w:line="240" w:lineRule="auto"/>
            <w:rPr>
              <w:rFonts w:cs="Times New Roman"/>
              <w:sz w:val="4"/>
              <w:szCs w:val="4"/>
            </w:rPr>
          </w:pPr>
        </w:p>
      </w:tc>
      <w:tc>
        <w:tcPr>
          <w:tcW w:w="417" w:type="dxa"/>
          <w:shd w:val="clear" w:color="auto" w:fill="FFFFFF"/>
        </w:tcPr>
        <w:p w:rsidR="002B73B3" w:rsidRDefault="009E3520">
          <w:pPr>
            <w:pStyle w:val="Cabealho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E6147A">
            <w:rPr>
              <w:noProof/>
            </w:rPr>
            <w:t>2</w:t>
          </w:r>
          <w:r>
            <w:fldChar w:fldCharType="end"/>
          </w:r>
        </w:p>
      </w:tc>
    </w:tr>
  </w:tbl>
  <w:p w:rsidR="002B73B3" w:rsidRDefault="002B73B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669A6"/>
    <w:multiLevelType w:val="multilevel"/>
    <w:tmpl w:val="B0B214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468B0CF8"/>
    <w:multiLevelType w:val="multilevel"/>
    <w:tmpl w:val="4CC8FE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BE5FB7"/>
    <w:multiLevelType w:val="multilevel"/>
    <w:tmpl w:val="89503CE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3B3"/>
    <w:rsid w:val="00005F7F"/>
    <w:rsid w:val="00162C57"/>
    <w:rsid w:val="002B73B3"/>
    <w:rsid w:val="003D7493"/>
    <w:rsid w:val="0044363D"/>
    <w:rsid w:val="00447FE0"/>
    <w:rsid w:val="005B61B3"/>
    <w:rsid w:val="00654C13"/>
    <w:rsid w:val="008E116E"/>
    <w:rsid w:val="009E3520"/>
    <w:rsid w:val="00A86EC2"/>
    <w:rsid w:val="00AF0480"/>
    <w:rsid w:val="00CA0B8E"/>
    <w:rsid w:val="00D43183"/>
    <w:rsid w:val="00DC646C"/>
    <w:rsid w:val="00E6147A"/>
    <w:rsid w:val="00E6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CE1716-9B11-4007-B9D4-3141083CD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DejaVu Sans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60" w:lineRule="auto"/>
      <w:jc w:val="both"/>
    </w:pPr>
    <w:rPr>
      <w:rFonts w:ascii="Times New Roman" w:hAnsi="Times New Roman"/>
      <w:color w:val="00000A"/>
      <w:sz w:val="24"/>
    </w:rPr>
  </w:style>
  <w:style w:type="paragraph" w:styleId="Ttulo1">
    <w:name w:val="heading 1"/>
    <w:basedOn w:val="Normal"/>
    <w:next w:val="Normal"/>
    <w:qFormat/>
    <w:pPr>
      <w:keepNext/>
      <w:keepLines/>
      <w:jc w:val="left"/>
      <w:outlineLvl w:val="0"/>
    </w:pPr>
    <w:rPr>
      <w:b/>
      <w:szCs w:val="32"/>
    </w:rPr>
  </w:style>
  <w:style w:type="paragraph" w:styleId="Ttulo2">
    <w:name w:val="heading 2"/>
    <w:basedOn w:val="Normal"/>
    <w:next w:val="Normal"/>
    <w:qFormat/>
    <w:pPr>
      <w:keepNext/>
      <w:keepLines/>
      <w:outlineLvl w:val="1"/>
    </w:pPr>
    <w:rPr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749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NormalJustificado1">
    <w:name w:val="Normal + Justificado1"/>
    <w:qFormat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customStyle="1" w:styleId="Ttulo1Char">
    <w:name w:val="Título 1 Char"/>
    <w:basedOn w:val="Fontepargpadro"/>
    <w:qFormat/>
    <w:rPr>
      <w:rFonts w:ascii="Times New Roman" w:eastAsia="Calibri" w:hAnsi="Times New Roman" w:cs="DejaVu Sans"/>
      <w:sz w:val="24"/>
      <w:szCs w:val="32"/>
    </w:rPr>
  </w:style>
  <w:style w:type="character" w:customStyle="1" w:styleId="Ttulo2Char">
    <w:name w:val="Título 2 Char"/>
    <w:basedOn w:val="Fontepargpadro"/>
    <w:qFormat/>
    <w:rPr>
      <w:rFonts w:ascii="Times New Roman" w:eastAsia="Calibri" w:hAnsi="Times New Roman" w:cs="DejaVu Sans"/>
      <w:b/>
      <w:sz w:val="24"/>
      <w:szCs w:val="26"/>
    </w:rPr>
  </w:style>
  <w:style w:type="character" w:customStyle="1" w:styleId="ResumoeabstractChar">
    <w:name w:val="Resumo e abstract Char"/>
    <w:basedOn w:val="Fontepargpadro"/>
    <w:qFormat/>
    <w:rPr>
      <w:rFonts w:ascii="Times New Roman" w:hAnsi="Times New Roman" w:cs="Times New Roman"/>
      <w:sz w:val="24"/>
      <w:szCs w:val="24"/>
    </w:rPr>
  </w:style>
  <w:style w:type="character" w:customStyle="1" w:styleId="TtuloChar">
    <w:name w:val="Título Char"/>
    <w:basedOn w:val="Fontepargpadro"/>
    <w:qFormat/>
    <w:rPr>
      <w:rFonts w:ascii="Times New Roman" w:eastAsia="Calibri" w:hAnsi="Times New Roman" w:cs="DejaVu Sans"/>
      <w:b/>
      <w:spacing w:val="-10"/>
      <w:kern w:val="2"/>
      <w:sz w:val="24"/>
      <w:szCs w:val="56"/>
    </w:rPr>
  </w:style>
  <w:style w:type="character" w:styleId="Nmerodepgina">
    <w:name w:val="page number"/>
    <w:basedOn w:val="Fontepargpadro"/>
    <w:qFormat/>
  </w:style>
  <w:style w:type="character" w:styleId="Nmerodelinha">
    <w:name w:val="line number"/>
    <w:basedOn w:val="Fontepargpadro"/>
    <w:qFormat/>
  </w:style>
  <w:style w:type="character" w:customStyle="1" w:styleId="hps">
    <w:name w:val="hps"/>
    <w:basedOn w:val="Fontepargpadro"/>
    <w:qFormat/>
  </w:style>
  <w:style w:type="character" w:customStyle="1" w:styleId="apple-tab-span">
    <w:name w:val="apple-tab-span"/>
    <w:basedOn w:val="Fontepargpadro"/>
    <w:qFormat/>
  </w:style>
  <w:style w:type="character" w:customStyle="1" w:styleId="TextodebaloChar">
    <w:name w:val="Texto de balão Char"/>
    <w:basedOn w:val="Fontepargpadro"/>
    <w:qFormat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qFormat/>
    <w:rPr>
      <w:color w:val="808080"/>
    </w:rPr>
  </w:style>
  <w:style w:type="character" w:customStyle="1" w:styleId="ListLabel1">
    <w:name w:val="ListLabel 1"/>
    <w:qFormat/>
    <w:rPr>
      <w:b/>
    </w:rPr>
  </w:style>
  <w:style w:type="character" w:customStyle="1" w:styleId="LineNumbering">
    <w:name w:val="Line Numbering"/>
    <w:rPr>
      <w:color w:val="21409A"/>
      <w:sz w:val="20"/>
    </w:rPr>
  </w:style>
  <w:style w:type="character" w:customStyle="1" w:styleId="ListLabel2">
    <w:name w:val="ListLabel 2"/>
    <w:qFormat/>
    <w:rPr>
      <w:b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ListLabel3">
    <w:name w:val="ListLabel 3"/>
    <w:qFormat/>
    <w:rPr>
      <w:b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qFormat/>
    <w:pPr>
      <w:spacing w:before="120" w:after="240" w:line="240" w:lineRule="auto"/>
      <w:contextualSpacing/>
      <w:jc w:val="center"/>
    </w:pPr>
    <w:rPr>
      <w:rFonts w:eastAsia="Times New Roman" w:cs="Times New Roman"/>
      <w:sz w:val="20"/>
      <w:szCs w:val="20"/>
      <w:lang w:val="it-IT" w:eastAsia="pt-BR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customStyle="1" w:styleId="NormalJustificado">
    <w:name w:val="Normal + Justificado"/>
    <w:basedOn w:val="Normal"/>
    <w:qFormat/>
    <w:pPr>
      <w:ind w:firstLine="709"/>
    </w:pPr>
    <w:rPr>
      <w:rFonts w:eastAsia="Times New Roman" w:cs="Times New Roman"/>
      <w:szCs w:val="24"/>
      <w:lang w:eastAsia="pt-BR"/>
    </w:rPr>
  </w:style>
  <w:style w:type="paragraph" w:customStyle="1" w:styleId="TabelaCorpo">
    <w:name w:val="Tabela Corpo"/>
    <w:basedOn w:val="Normal"/>
    <w:qFormat/>
    <w:pPr>
      <w:widowControl w:val="0"/>
      <w:spacing w:line="240" w:lineRule="auto"/>
      <w:ind w:left="317" w:hanging="317"/>
    </w:pPr>
    <w:rPr>
      <w:rFonts w:eastAsia="Times New Roman" w:cs="Times New Roman"/>
      <w:sz w:val="20"/>
      <w:szCs w:val="20"/>
      <w:lang w:val="it-IT" w:eastAsia="pt-BR"/>
    </w:rPr>
  </w:style>
  <w:style w:type="paragraph" w:styleId="Cabealho">
    <w:name w:val="header"/>
    <w:basedOn w:val="Normal"/>
    <w:pPr>
      <w:suppressLineNumbers/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pPr>
      <w:suppressLineNumbers/>
      <w:tabs>
        <w:tab w:val="center" w:pos="4252"/>
        <w:tab w:val="right" w:pos="8504"/>
      </w:tabs>
      <w:spacing w:line="240" w:lineRule="auto"/>
    </w:pPr>
  </w:style>
  <w:style w:type="paragraph" w:customStyle="1" w:styleId="Resumoeabstract">
    <w:name w:val="Resumo e abstract"/>
    <w:basedOn w:val="Normal"/>
    <w:qFormat/>
    <w:pPr>
      <w:spacing w:line="240" w:lineRule="auto"/>
    </w:pPr>
    <w:rPr>
      <w:rFonts w:cs="Times New Roman"/>
      <w:szCs w:val="24"/>
    </w:rPr>
  </w:style>
  <w:style w:type="paragraph" w:styleId="Ttulo">
    <w:name w:val="Title"/>
    <w:basedOn w:val="Normal"/>
    <w:next w:val="Normal"/>
    <w:qFormat/>
    <w:pPr>
      <w:spacing w:line="240" w:lineRule="auto"/>
      <w:contextualSpacing/>
      <w:jc w:val="center"/>
    </w:pPr>
    <w:rPr>
      <w:b/>
      <w:spacing w:val="-10"/>
      <w:kern w:val="2"/>
      <w:szCs w:val="56"/>
    </w:rPr>
  </w:style>
  <w:style w:type="paragraph" w:styleId="NormalWeb">
    <w:name w:val="Normal (Web)"/>
    <w:basedOn w:val="Normal"/>
    <w:qFormat/>
    <w:pPr>
      <w:spacing w:before="280" w:after="280" w:line="240" w:lineRule="auto"/>
      <w:jc w:val="left"/>
    </w:pPr>
    <w:rPr>
      <w:rFonts w:eastAsia="Times New Roman" w:cs="Times New Roman"/>
      <w:szCs w:val="24"/>
      <w:lang w:eastAsia="pt-BR"/>
    </w:rPr>
  </w:style>
  <w:style w:type="paragraph" w:customStyle="1" w:styleId="TEXTO1">
    <w:name w:val="TEXTO1"/>
    <w:basedOn w:val="Normal"/>
    <w:qFormat/>
    <w:pPr>
      <w:ind w:firstLine="680"/>
    </w:pPr>
    <w:rPr>
      <w:rFonts w:eastAsia="Times New Roman" w:cs="Times New Roman"/>
      <w:sz w:val="22"/>
      <w:szCs w:val="20"/>
      <w:lang w:eastAsia="pt-BR"/>
    </w:rPr>
  </w:style>
  <w:style w:type="paragraph" w:styleId="Textodebalo">
    <w:name w:val="Balloon Text"/>
    <w:basedOn w:val="Normal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character" w:customStyle="1" w:styleId="Ttulo3Char">
    <w:name w:val="Título 3 Char"/>
    <w:basedOn w:val="Fontepargpadro"/>
    <w:link w:val="Ttulo3"/>
    <w:uiPriority w:val="9"/>
    <w:semiHidden/>
    <w:rsid w:val="003D749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uiPriority w:val="99"/>
    <w:semiHidden/>
    <w:unhideWhenUsed/>
    <w:rsid w:val="003D7493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3D7493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F04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color w:val="auto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F0480"/>
    <w:rPr>
      <w:rFonts w:ascii="Courier New" w:eastAsia="Times New Roman" w:hAnsi="Courier New" w:cs="Courier New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link.periodicos.capes.gov.br/sfxlcl41/?frbrVersion=6&amp;ctx_ver=Z39.88-2004&amp;ctx_enc=info:ofi/enc:UTF-8&amp;ctx_tim=2018-05-28T14%3A52%3A03IST&amp;url_ver=Z39.88-2004&amp;url_ctx_fmt=infofi/fmt:kev:mtx:ctx&amp;rfr_id=info:sid/primo.exlibrisgroup.com:primo3-Article-sciversesciencedirect_elsevier&amp;rft_val_fmt=info:ofi/fmt:kev:mtx:journal&amp;rft.genre=article&amp;rft.atitle=The%20influence%20of%20meteorological%20conditions%20on%20the%20behavior%20of%20pollutants%20concentrations%20in%20S%C3%A3o%20Paulo,%20Brazil&amp;rft.jtitle=Environmental%20Pollution&amp;rft.btitle=&amp;rft.aulast=S%C3%A1nchez-Ccoyllo&amp;rft.auinit=&amp;rft.auinit1=&amp;rft.auinitm=&amp;rft.ausuffix=&amp;rft.au=S%C3%A1nchez-Ccoyllo,%20O.R.&amp;rft.aucorp=&amp;rft.date=2002&amp;rft.volume=116&amp;rft.issue=2&amp;rft.part=&amp;rft.quarter=&amp;rft.ssn=&amp;rft.spage=257&amp;rft.epage=263&amp;rft.pages=257-263&amp;rft.artnum=&amp;rft.issn=0269-7491&amp;rft.eissn=&amp;rft.isbn=&amp;rft.sici=&amp;rft.coden=&amp;rft_id=info:doi/10.1016/S0269-7491(01)00129-4&amp;rft.object_id=&amp;svc_val_fmt=info:ofi/fmt:kev:mtx:sch_svc&amp;rft.eisbn=&amp;rft_dat=%3Csciversesciencedirect_elsevier%3ES0269-7491(01)00129-4%3C/sciversesciencedirect_elsevier%3E%3Cgrp_id%3E4941282034874104687%3C/grp_id%3E%3Coa%3E%3C/oa%3E%3Curl%3E%3C/url%3E&amp;rft_id=info:oai/&amp;svc.fulltext=yes&amp;req.language=por&amp;rft_pqid=&amp;rft_id=info:pmid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799898901526194"/>
          <c:y val="0.16375275938189846"/>
          <c:w val="0.7708850393700788"/>
          <c:h val="0.5649514174966540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Google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cat>
            <c:strRef>
              <c:f>Plan1!$A$2:$A$8</c:f>
              <c:strCache>
                <c:ptCount val="4"/>
                <c:pt idx="0">
                  <c:v>F1: Efeitos da temperatura e umidade relativa do ar</c:v>
                </c:pt>
                <c:pt idx="1">
                  <c:v>F:2 Anticiclone Subtropical</c:v>
                </c:pt>
                <c:pt idx="2">
                  <c:v>F3: Anticiclone Subtropical do Atlântico Sul</c:v>
                </c:pt>
                <c:pt idx="3">
                  <c:v>F4: Influência do Anticiclone Subtropical do Atlântico Sul</c:v>
                </c:pt>
              </c:strCache>
              <c:extLst/>
            </c:strRef>
          </c:cat>
          <c:val>
            <c:numRef>
              <c:f>Plan1!$B$2:$B$8</c:f>
              <c:numCache>
                <c:formatCode>#,##0</c:formatCode>
                <c:ptCount val="4"/>
                <c:pt idx="0">
                  <c:v>535000</c:v>
                </c:pt>
                <c:pt idx="1">
                  <c:v>31000</c:v>
                </c:pt>
                <c:pt idx="2">
                  <c:v>19500</c:v>
                </c:pt>
                <c:pt idx="3">
                  <c:v>115000</c:v>
                </c:pt>
              </c:numCache>
              <c:extLst/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Google Acadêmico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strRef>
              <c:f>Plan1!$A$2:$A$8</c:f>
              <c:strCache>
                <c:ptCount val="4"/>
                <c:pt idx="0">
                  <c:v>F1: Efeitos da temperatura e umidade relativa do ar</c:v>
                </c:pt>
                <c:pt idx="1">
                  <c:v>F:2 Anticiclone Subtropical</c:v>
                </c:pt>
                <c:pt idx="2">
                  <c:v>F3: Anticiclone Subtropical do Atlântico Sul</c:v>
                </c:pt>
                <c:pt idx="3">
                  <c:v>F4: Influência do Anticiclone Subtropical do Atlântico Sul</c:v>
                </c:pt>
              </c:strCache>
              <c:extLst/>
            </c:strRef>
          </c:cat>
          <c:val>
            <c:numRef>
              <c:f>Plan1!$C$2:$C$8</c:f>
              <c:numCache>
                <c:formatCode>#,##0</c:formatCode>
                <c:ptCount val="4"/>
                <c:pt idx="0">
                  <c:v>57700</c:v>
                </c:pt>
                <c:pt idx="1">
                  <c:v>3430</c:v>
                </c:pt>
                <c:pt idx="2">
                  <c:v>2520</c:v>
                </c:pt>
                <c:pt idx="3">
                  <c:v>14100</c:v>
                </c:pt>
              </c:numCache>
              <c:extLst/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Periódicos Capes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strRef>
              <c:f>Plan1!$A$2:$A$8</c:f>
              <c:strCache>
                <c:ptCount val="4"/>
                <c:pt idx="0">
                  <c:v>F1: Efeitos da temperatura e umidade relativa do ar</c:v>
                </c:pt>
                <c:pt idx="1">
                  <c:v>F:2 Anticiclone Subtropical</c:v>
                </c:pt>
                <c:pt idx="2">
                  <c:v>F3: Anticiclone Subtropical do Atlântico Sul</c:v>
                </c:pt>
                <c:pt idx="3">
                  <c:v>F4: Influência do Anticiclone Subtropical do Atlântico Sul</c:v>
                </c:pt>
              </c:strCache>
              <c:extLst/>
            </c:strRef>
          </c:cat>
          <c:val>
            <c:numRef>
              <c:f>Plan1!$D$2:$D$8</c:f>
              <c:numCache>
                <c:formatCode>General</c:formatCode>
                <c:ptCount val="4"/>
                <c:pt idx="0" formatCode="#,##0">
                  <c:v>1119</c:v>
                </c:pt>
                <c:pt idx="1">
                  <c:v>34</c:v>
                </c:pt>
                <c:pt idx="2">
                  <c:v>11</c:v>
                </c:pt>
                <c:pt idx="3">
                  <c:v>9</c:v>
                </c:pt>
              </c:numCache>
              <c:extLst/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Artigos Scielo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cat>
            <c:strRef>
              <c:f>Plan1!$A$2:$A$8</c:f>
              <c:strCache>
                <c:ptCount val="4"/>
                <c:pt idx="0">
                  <c:v>F1: Efeitos da temperatura e umidade relativa do ar</c:v>
                </c:pt>
                <c:pt idx="1">
                  <c:v>F:2 Anticiclone Subtropical</c:v>
                </c:pt>
                <c:pt idx="2">
                  <c:v>F3: Anticiclone Subtropical do Atlântico Sul</c:v>
                </c:pt>
                <c:pt idx="3">
                  <c:v>F4: Influência do Anticiclone Subtropical do Atlântico Sul</c:v>
                </c:pt>
              </c:strCache>
              <c:extLst/>
            </c:strRef>
          </c:cat>
          <c:val>
            <c:numRef>
              <c:f>Plan1!$E$2:$E$8</c:f>
              <c:numCache>
                <c:formatCode>General</c:formatCode>
                <c:ptCount val="4"/>
                <c:pt idx="0">
                  <c:v>71</c:v>
                </c:pt>
                <c:pt idx="1">
                  <c:v>4</c:v>
                </c:pt>
                <c:pt idx="2">
                  <c:v>4</c:v>
                </c:pt>
                <c:pt idx="3">
                  <c:v>1</c:v>
                </c:pt>
              </c:numCache>
              <c:extLst/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181136"/>
        <c:axId val="149181680"/>
      </c:lineChart>
      <c:catAx>
        <c:axId val="149181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9181680"/>
        <c:crosses val="autoZero"/>
        <c:auto val="1"/>
        <c:lblAlgn val="ctr"/>
        <c:lblOffset val="100"/>
        <c:noMultiLvlLbl val="0"/>
      </c:catAx>
      <c:valAx>
        <c:axId val="149181680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9181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5780</Words>
  <Characters>31213</Characters>
  <Application>Microsoft Office Word</Application>
  <DocSecurity>0</DocSecurity>
  <Lines>260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Lívia Renata Santos</dc:creator>
  <cp:lastModifiedBy>Cristiano Vieira</cp:lastModifiedBy>
  <cp:revision>5</cp:revision>
  <cp:lastPrinted>2015-01-07T21:48:00Z</cp:lastPrinted>
  <dcterms:created xsi:type="dcterms:W3CDTF">2018-11-22T23:28:00Z</dcterms:created>
  <dcterms:modified xsi:type="dcterms:W3CDTF">2018-12-03T19:38:00Z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